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France</w:t>
      </w:r>
      <w:r>
        <w:t xml:space="preserve"> </w:t>
      </w:r>
      <w:r>
        <w:t xml:space="preserve">Paris</w:t>
      </w:r>
      <w:r>
        <w:t xml:space="preserve"> </w:t>
      </w:r>
      <w:r>
        <w:t xml:space="preserve">Context</w:t>
      </w:r>
    </w:p>
    <w:bookmarkStart w:id="20" w:name="Xcb3e700ff57e2eb0df9cb393450a6861419da72"/>
    <w:p>
      <w:pPr>
        <w:pStyle w:val="Heading1"/>
      </w:pPr>
      <w:r>
        <w:t xml:space="preserve">Thesis Proposal: The Evolving Role of the Marketing Manager in Navigating Contemporary Market Dynamics within France Paris</w:t>
      </w:r>
    </w:p>
    <w:p>
      <w:pPr>
        <w:pStyle w:val="FirstParagraph"/>
      </w:pPr>
      <w:r>
        <w:rPr>
          <w:bCs/>
          <w:b/>
        </w:rPr>
        <w:t xml:space="preserve">Introduction and Contextual Foundation</w:t>
      </w:r>
    </w:p>
    <w:p>
      <w:pPr>
        <w:pStyle w:val="BodyText"/>
      </w:pPr>
      <w:r>
        <w:t xml:space="preserve">The contemporary marketing landscape in France, particularly within the cosmopolitan hub of Paris, demands a sophisticated and adaptive approach to brand positioning, consumer engagement, and market penetration. This Thesis Proposal outlines a rigorous academic investigation into the strategic responsibilities, challenges, and opportunities inherent to the role of a Marketing Manager operating within this unique environment. France Paris represents not merely a geographic location but an intricate ecosystem characterized by deep-rooted cultural values, stringent regulatory frameworks (notably GDPR), evolving digital consumption patterns, and intense competition within globally significant sectors such as luxury goods, fashion, gastronomy, and sustainable tourism. As multinational corporations and indigenous French brands vie for prominence in this high-stakes market, the effectiveness of the Marketing Manager becomes paramount to organizational success. This research aims to dissect the multifaceted responsibilities of the Marketing Manager in France Paris, moving beyond generic marketing theory to provide actionable insights tailored precisely to this context.</w:t>
      </w:r>
    </w:p>
    <w:p>
      <w:pPr>
        <w:pStyle w:val="BodyText"/>
      </w:pPr>
      <w:r>
        <w:rPr>
          <w:bCs/>
          <w:b/>
        </w:rPr>
        <w:t xml:space="preserve">Problem Statement</w:t>
      </w:r>
    </w:p>
    <w:p>
      <w:pPr>
        <w:pStyle w:val="BodyText"/>
      </w:pPr>
      <w:r>
        <w:t xml:space="preserve">Despite Paris's status as a global capital of culture and commerce, there is a notable gap in empirical research specifically examining how the Marketing Manager navigates the confluence of traditional French consumer preferences (e.g., emphasis on quality, heritage, "l'art de vivre") with rapidly accelerating digital transformation and evolving socio-economic pressures. Existing literature often treats "French marketing" as monolithic or focuses narrowly on specific industries without addressing the operational realities faced by the Marketing Manager in a city where consumer expectations are both fiercely loyal to local identity and highly influenced by international trends. Furthermore, post-pandemic shifts towards hybrid experiences, heightened sustainability consciousness, and the need for hyper-localized digital strategies present novel challenges that lack comprehensive frameworks within current academic discourse. The strategic positioning of the Marketing Manager in France Paris is thus not just about promotion; it is a critical function requiring cultural intelligence, data-driven agility, and deep understanding of a market where nuance dictates success or failure.</w:t>
      </w:r>
    </w:p>
    <w:p>
      <w:pPr>
        <w:pStyle w:val="BodyText"/>
      </w:pPr>
      <w:r>
        <w:rPr>
          <w:bCs/>
          <w:b/>
        </w:rPr>
        <w:t xml:space="preserve">Research Objectives and Questions</w:t>
      </w:r>
    </w:p>
    <w:p>
      <w:pPr>
        <w:pStyle w:val="BodyText"/>
      </w:pPr>
      <w:r>
        <w:t xml:space="preserve">This Thesis Proposal seeks to establish the following core research objectives within the France Paris context:</w:t>
      </w:r>
    </w:p>
    <w:p>
      <w:pPr>
        <w:numPr>
          <w:ilvl w:val="0"/>
          <w:numId w:val="1001"/>
        </w:numPr>
        <w:pStyle w:val="Compact"/>
      </w:pPr>
      <w:r>
        <w:t xml:space="preserve">To identify the most salient strategic competencies required of a modern Marketing Manager operating successfully in Paris, distinguishing these from generic global marketing roles.</w:t>
      </w:r>
    </w:p>
    <w:p>
      <w:pPr>
        <w:numPr>
          <w:ilvl w:val="0"/>
          <w:numId w:val="1001"/>
        </w:numPr>
        <w:pStyle w:val="Compact"/>
      </w:pPr>
      <w:r>
        <w:t xml:space="preserve">To analyze how regulatory constraints (GDPR, consumer protection laws) and cultural norms specifically shape marketing strategy formulation and execution for the Marketing Manager in France Paris.</w:t>
      </w:r>
    </w:p>
    <w:p>
      <w:pPr>
        <w:numPr>
          <w:ilvl w:val="0"/>
          <w:numId w:val="1001"/>
        </w:numPr>
        <w:pStyle w:val="Compact"/>
      </w:pPr>
      <w:r>
        <w:t xml:space="preserve">To evaluate the efficacy of digital transformation initiatives (social commerce, personalized content) versus traditional channels within key Parisian consumer segments.</w:t>
      </w:r>
    </w:p>
    <w:p>
      <w:pPr>
        <w:numPr>
          <w:ilvl w:val="0"/>
          <w:numId w:val="1001"/>
        </w:numPr>
        <w:pStyle w:val="Compact"/>
      </w:pPr>
      <w:r>
        <w:t xml:space="preserve">To assess the impact of sustainability commitments on brand perception and consumer loyalty as perceived through the lens of the Marketing Manager's strategic decisions.</w:t>
      </w:r>
    </w:p>
    <w:p>
      <w:pPr>
        <w:pStyle w:val="FirstParagraph"/>
      </w:pPr>
      <w:r>
        <w:t xml:space="preserve">These objectives directly inform the central research questions:</w:t>
      </w:r>
    </w:p>
    <w:p>
      <w:pPr>
        <w:numPr>
          <w:ilvl w:val="0"/>
          <w:numId w:val="1002"/>
        </w:numPr>
        <w:pStyle w:val="Compact"/>
      </w:pPr>
      <w:r>
        <w:t xml:space="preserve">How does a Marketing Manager in France Paris strategically balance global brand consistency with hyper-localized market adaptation?</w:t>
      </w:r>
    </w:p>
    <w:p>
      <w:pPr>
        <w:numPr>
          <w:ilvl w:val="0"/>
          <w:numId w:val="1002"/>
        </w:numPr>
        <w:pStyle w:val="Compact"/>
      </w:pPr>
      <w:r>
        <w:t xml:space="preserve">To what extent do cultural nuances and regulatory environments uniquely dictate the strategic toolkit of a Marketing Manager operating within Parisian markets compared to other European or global cities?</w:t>
      </w:r>
    </w:p>
    <w:p>
      <w:pPr>
        <w:numPr>
          <w:ilvl w:val="0"/>
          <w:numId w:val="1002"/>
        </w:numPr>
        <w:pStyle w:val="Compact"/>
      </w:pPr>
      <w:r>
        <w:t xml:space="preserve">What measurable impact do specific marketing strategies (e.g., influencer partnerships, experiential retail in Le Marais, digital-first campaigns) have on key performance indicators for brands targeting Parisian consumers?</w:t>
      </w:r>
    </w:p>
    <w:p>
      <w:pPr>
        <w:pStyle w:val="FirstParagraph"/>
      </w:pPr>
      <w:r>
        <w:rPr>
          <w:bCs/>
          <w:b/>
        </w:rPr>
        <w:t xml:space="preserve">Methodology</w:t>
      </w:r>
    </w:p>
    <w:p>
      <w:pPr>
        <w:pStyle w:val="BodyText"/>
      </w:pPr>
      <w:r>
        <w:t xml:space="preserve">This research will employ a mixed-methods approach designed for depth and relevance within the France Paris setting. The primary methodology will be qualitative, comprising in-depth, semi-structured interviews with 25 experienced Marketing Managers currently holding senior positions at major corporations (e.g., LVMH, Kering, Airbnb Paris HQ), established French brands (e.g., Le Bon Marché, EDF), and leading marketing agencies operating within Paris (e.g., Publicis France, Havas Paris). This sample size ensures a robust representation of diverse sectors while maintaining the specificity required for the France Paris focus. Interviews will explore lived experiences with strategic challenges, decision-making processes regarding cultural adaptation, regulatory compliance hurdles, and digital transformation journeys.</w:t>
      </w:r>
    </w:p>
    <w:p>
      <w:pPr>
        <w:pStyle w:val="BodyText"/>
      </w:pPr>
      <w:r>
        <w:t xml:space="preserve">Complementing this, a quantitative survey targeting 150 Marketing Managers across various French companies with significant Paris operations will measure the perceived importance and frequency of specific competencies and challenges. Crucially, the survey instrument will be pre-tested within Paris to ensure cultural relevance. Secondary data analysis of market reports (e.g., from Statista France, BVA, GfK), sector-specific publications (e.g., Marketing &amp; Media Mag), and relevant academic journals on European marketing will provide contextual depth and triangulate findings. All research activities are designed to be conducted within the Parisian business environment, ensuring authentic context for understanding the Marketing Manager's role.</w:t>
      </w:r>
    </w:p>
    <w:p>
      <w:pPr>
        <w:pStyle w:val="BodyText"/>
      </w:pPr>
      <w:r>
        <w:rPr>
          <w:bCs/>
          <w:b/>
        </w:rPr>
        <w:t xml:space="preserve">Expected Contribution and Significance</w:t>
      </w:r>
    </w:p>
    <w:p>
      <w:pPr>
        <w:pStyle w:val="BodyText"/>
      </w:pPr>
      <w:r>
        <w:t xml:space="preserve">This Thesis Proposal addresses a critical void by centering its analysis on the specific realities of the Marketing Manager in France Paris. The expected contribution is threefold: First, it will develop a context-specific competency framework for the Marketing Manager operating in this unique urban market, moving beyond generic leadership models. Second, it will generate actionable strategic insights for brands seeking to optimize their marketing investment and brand resonance within Parisian consumer segments. Third, and most significantly for academia, it will enrich the body of international marketing literature by providing a detailed case study of how cultural identity ("Frenchness"), regulatory rigor, and digital innovation intersect at the operational level managed by the Marketing Manager in one of the world's most influential cities.</w:t>
      </w:r>
    </w:p>
    <w:p>
      <w:pPr>
        <w:pStyle w:val="BodyText"/>
      </w:pPr>
      <w:r>
        <w:t xml:space="preserve">The findings will be invaluable not only to academic researchers studying European or Francophone marketing but also to HR departments refining recruitment criteria for Marketing Manager roles in Paris, consulting firms advising global brands entering France, and aspiring professionals planning careers within this dynamic market. Ultimately, this Thesis Proposal asserts that mastering the nuances of the Marketing Manager's role is indispensable for sustainable success in the demanding yet rewarding arena of France Paris.</w:t>
      </w:r>
    </w:p>
    <w:p>
      <w:pPr>
        <w:pStyle w:val="BodyText"/>
      </w:pPr>
      <w:r>
        <w:rPr>
          <w:bCs/>
          <w:b/>
        </w:rPr>
        <w:t xml:space="preserve">Conclusion</w:t>
      </w:r>
    </w:p>
    <w:p>
      <w:pPr>
        <w:pStyle w:val="BodyText"/>
      </w:pPr>
      <w:r>
        <w:t xml:space="preserve">The strategic position of the Marketing Manager within France Paris is a pivotal nexus where global business imperatives meet local cultural and regulatory realities. This Thesis Proposal rigorously outlines a research pathway to demystify this complex role, providing evidence-based knowledge crucial for brands aiming to thrive in one of the world's most competitive and culturally rich markets. By focusing intently on the interplay between "Thesis Proposal" as an academic foundation, "Marketing Manager" as the central actor, and "France Paris" as the indispensable context, this research promises significant theoretical advancement and practical applicability for stakeholders operating at the heart of European commerce.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France Paris Context</dc:title>
  <dc:creator/>
  <dc:language>en</dc:language>
  <cp:keywords/>
  <dcterms:created xsi:type="dcterms:W3CDTF">2026-07-21T06:45:04Z</dcterms:created>
  <dcterms:modified xsi:type="dcterms:W3CDTF">2026-07-21T06:45:04Z</dcterms:modified>
</cp:coreProperties>
</file>

<file path=docProps/custom.xml><?xml version="1.0" encoding="utf-8"?>
<Properties xmlns="http://schemas.openxmlformats.org/officeDocument/2006/custom-properties" xmlns:vt="http://schemas.openxmlformats.org/officeDocument/2006/docPropsVTypes"/>
</file>