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Germany</w:t>
      </w:r>
      <w:r>
        <w:t xml:space="preserve"> </w:t>
      </w:r>
      <w:r>
        <w:t xml:space="preserve">Munich</w:t>
      </w:r>
    </w:p>
    <w:bookmarkStart w:id="29" w:name="X3de7b6ca8500fe4ab0b9aee07d0f1a7cd14e513"/>
    <w:p>
      <w:pPr>
        <w:pStyle w:val="Heading1"/>
      </w:pPr>
      <w:r>
        <w:t xml:space="preserve">Thesis Proposal: The Evolving Role of the Marketing Manager in Digital Transformation Contexts within Germany Munich</w:t>
      </w:r>
    </w:p>
    <w:bookmarkStart w:id="20" w:name="introduction-and-background"/>
    <w:p>
      <w:pPr>
        <w:pStyle w:val="Heading2"/>
      </w:pPr>
      <w:r>
        <w:t xml:space="preserve">1. Introduction and Background</w:t>
      </w:r>
    </w:p>
    <w:p>
      <w:pPr>
        <w:pStyle w:val="FirstParagraph"/>
      </w:pPr>
      <w:r>
        <w:t xml:space="preserve">The dynamic business ecosystem of Germany Munich represents a pivotal nexus for global marketing innovation, where traditional European branding strategies intersect with digital disruption. As the economic engine of Bavaria and home to multinational corporations like BMW, Siemens, and Allianz, Munich demands Marketing Managers who navigate complex cultural nuances while leveraging cutting-edge technologies. This Thesis Proposal addresses an urgent research gap: the evolving responsibilities of the Marketing Manager within Germany's unique regulatory framework and competitive landscape. In a market where GDPR compliance intertwines with consumer engagement strategies, the role transcends conventional brand management to become a strategic catalyst for sustainable growth. This study will rigorously examine how contemporary Marketing Managers in Germany Munich are redefining success metrics beyond traditional KPIs toward holistic value creation in an era of AI-driven personalization and sustainability imperatives.</w:t>
      </w:r>
    </w:p>
    <w:bookmarkEnd w:id="20"/>
    <w:bookmarkStart w:id="21" w:name="problem-statement"/>
    <w:p>
      <w:pPr>
        <w:pStyle w:val="Heading2"/>
      </w:pPr>
      <w:r>
        <w:t xml:space="preserve">2. Problem Statement</w:t>
      </w:r>
    </w:p>
    <w:p>
      <w:pPr>
        <w:pStyle w:val="FirstParagraph"/>
      </w:pPr>
      <w:r>
        <w:t xml:space="preserve">Despite Munich's prominence as a European marketing hub, existing literature predominantly focuses on Anglo-American contexts, neglecting Germany Munich's distinctive regulatory environment (e.g., strict data privacy laws), cultural preferences for relationship-driven marketing, and the impact of Industry 4.0 on consumer behavior. Current academic frameworks fail to capture how Marketing Managers in Germany Munich balance local market sensitivity with global brand coherence—a critical challenge as 68% of German consumers prioritize ethical practices over price (Statista, 2023). This disconnect creates operational blind spots for companies seeking to deploy effective marketing strategies within Germany Munich's ecosystem, resulting in suboptimal resource allocation and missed growth opportunities. Without context-specific research, organizations risk implementing generic marketing approaches that alienate Munich's discerning consumer base.</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Objective 1:</w:t>
      </w:r>
      <w:r>
        <w:t xml:space="preserve"> </w:t>
      </w:r>
      <w:r>
        <w:t xml:space="preserve">Map the strategic evolution of the Marketing Manager role in Germany Munich from 2015-2025, analyzing shifts in core responsibilities amid digital transformation and regulatory changes.</w:t>
      </w:r>
    </w:p>
    <w:p>
      <w:pPr>
        <w:numPr>
          <w:ilvl w:val="0"/>
          <w:numId w:val="1001"/>
        </w:numPr>
        <w:pStyle w:val="Compact"/>
      </w:pPr>
      <w:r>
        <w:rPr>
          <w:bCs/>
          <w:b/>
        </w:rPr>
        <w:t xml:space="preserve">Objective 2:</w:t>
      </w:r>
      <w:r>
        <w:t xml:space="preserve"> </w:t>
      </w:r>
      <w:r>
        <w:t xml:space="preserve">Identify key success factors differentiating high-performing Marketing Managers in Germany Munich versus global benchmarks, with emphasis on cross-functional leadership and data-driven decision-making.</w:t>
      </w:r>
    </w:p>
    <w:p>
      <w:pPr>
        <w:numPr>
          <w:ilvl w:val="0"/>
          <w:numId w:val="1001"/>
        </w:numPr>
        <w:pStyle w:val="Compact"/>
      </w:pPr>
      <w:r>
        <w:rPr>
          <w:bCs/>
          <w:b/>
        </w:rPr>
        <w:t xml:space="preserve">Objective 3:</w:t>
      </w:r>
      <w:r>
        <w:t xml:space="preserve"> </w:t>
      </w:r>
      <w:r>
        <w:t xml:space="preserve">Develop a contextually validated competency model tailored for Marketing Managers operating within Germany Munich's specific business culture, regulatory constraints, and competitive dynamics.</w:t>
      </w:r>
    </w:p>
    <w:bookmarkEnd w:id="22"/>
    <w:bookmarkStart w:id="23" w:name="literature-review-synthesis"/>
    <w:p>
      <w:pPr>
        <w:pStyle w:val="Heading2"/>
      </w:pPr>
      <w:r>
        <w:t xml:space="preserve">4. Literature Review (Synthesis)</w:t>
      </w:r>
    </w:p>
    <w:p>
      <w:pPr>
        <w:pStyle w:val="FirstParagraph"/>
      </w:pPr>
      <w:r>
        <w:t xml:space="preserve">Recent scholarship by Keller (2021) emphasizes the Marketing Manager's transition from tactical execution to strategic architect in digital economies. However, this work overlooks Germany Munich's unique conditions—particularly the tension between GDPR-compliant data utilization and personalized customer journeys. Similarly, Kollmann et al.'s (2022) framework for European marketing leadership fails to address regional variations within Germany, treating Munich as a monolithic market rather than a microcosm of Bavarian business culture. The seminal work by Hofstede on cultural dimensions (1980) provides foundational insights but requires contemporary validation in Munich's context where collectivist values coexist with technological agility. This research will bridge these gaps by grounding findings in Germany Munich's specific institutional environment.</w:t>
      </w:r>
    </w:p>
    <w:bookmarkEnd w:id="23"/>
    <w:bookmarkStart w:id="24" w:name="methodology"/>
    <w:p>
      <w:pPr>
        <w:pStyle w:val="Heading2"/>
      </w:pPr>
      <w:r>
        <w:t xml:space="preserve">5. Methodology</w:t>
      </w:r>
    </w:p>
    <w:p>
      <w:pPr>
        <w:pStyle w:val="FirstParagraph"/>
      </w:pPr>
      <w:r>
        <w:t xml:space="preserve">A mixed-methods approach will be employed over a 14-month period:</w:t>
      </w:r>
    </w:p>
    <w:p>
      <w:pPr>
        <w:numPr>
          <w:ilvl w:val="0"/>
          <w:numId w:val="1002"/>
        </w:numPr>
        <w:pStyle w:val="Compact"/>
      </w:pPr>
      <w:r>
        <w:rPr>
          <w:bCs/>
          <w:b/>
        </w:rPr>
        <w:t xml:space="preserve">Phase 1 (Months 1-4):</w:t>
      </w:r>
      <w:r>
        <w:t xml:space="preserve"> </w:t>
      </w:r>
      <w:r>
        <w:t xml:space="preserve">Quantitative analysis of 30+ marketing department structures across Munich-based firms (SAP, Adidas HQ, local SMEs) using survey data on role evolution metrics.</w:t>
      </w:r>
    </w:p>
    <w:p>
      <w:pPr>
        <w:numPr>
          <w:ilvl w:val="0"/>
          <w:numId w:val="1002"/>
        </w:numPr>
        <w:pStyle w:val="Compact"/>
      </w:pPr>
      <w:r>
        <w:rPr>
          <w:bCs/>
          <w:b/>
        </w:rPr>
        <w:t xml:space="preserve">Phase 2 (Months 5-8):</w:t>
      </w:r>
      <w:r>
        <w:t xml:space="preserve"> </w:t>
      </w:r>
      <w:r>
        <w:t xml:space="preserve">In-depth qualitative interviews with 25 Marketing Managers from diverse sectors (automotive, tech, retail) operating within Germany Munich to explore decision-making frameworks.</w:t>
      </w:r>
    </w:p>
    <w:p>
      <w:pPr>
        <w:numPr>
          <w:ilvl w:val="0"/>
          <w:numId w:val="1002"/>
        </w:numPr>
        <w:pStyle w:val="Compact"/>
      </w:pPr>
      <w:r>
        <w:rPr>
          <w:bCs/>
          <w:b/>
        </w:rPr>
        <w:t xml:space="preserve">Phase 3 (Months 9-12):</w:t>
      </w:r>
      <w:r>
        <w:t xml:space="preserve"> </w:t>
      </w:r>
      <w:r>
        <w:t xml:space="preserve">Case study analysis of three Munich-based companies implementing successful marketing transformations, including internal process mapping.</w:t>
      </w:r>
    </w:p>
    <w:p>
      <w:pPr>
        <w:numPr>
          <w:ilvl w:val="0"/>
          <w:numId w:val="1002"/>
        </w:numPr>
        <w:pStyle w:val="Compact"/>
      </w:pPr>
      <w:r>
        <w:rPr>
          <w:bCs/>
          <w:b/>
        </w:rPr>
        <w:t xml:space="preserve">Phase 4 (Months 13-14):</w:t>
      </w:r>
      <w:r>
        <w:t xml:space="preserve"> </w:t>
      </w:r>
      <w:r>
        <w:t xml:space="preserve">Development of the competency model validated through focus groups with HR directors from Munich's Chamber of Commerce and Industry.</w:t>
      </w:r>
    </w:p>
    <w:p>
      <w:pPr>
        <w:pStyle w:val="FirstParagraph"/>
      </w:pPr>
      <w:r>
        <w:t xml:space="preserve">Data triangulation will ensure robustness, with ethical clearance secured from Ludwig-Maximilians University's Ethics Board. All analysis will incorporate Germany Munich's regulatory landscape as a core variable, examining how GDPR implementation directly shapes marketing strategies.</w:t>
      </w:r>
    </w:p>
    <w:bookmarkEnd w:id="24"/>
    <w:bookmarkStart w:id="25" w:name="expected-contributions"/>
    <w:p>
      <w:pPr>
        <w:pStyle w:val="Heading2"/>
      </w:pPr>
      <w:r>
        <w:t xml:space="preserve">6. Expected Contributions</w:t>
      </w:r>
    </w:p>
    <w:p>
      <w:pPr>
        <w:pStyle w:val="FirstParagraph"/>
      </w:pPr>
      <w:r>
        <w:t xml:space="preserve">This Thesis Proposal promises significant dual impact:</w:t>
      </w:r>
    </w:p>
    <w:p>
      <w:pPr>
        <w:numPr>
          <w:ilvl w:val="0"/>
          <w:numId w:val="1003"/>
        </w:numPr>
        <w:pStyle w:val="Compact"/>
      </w:pPr>
      <w:r>
        <w:rPr>
          <w:bCs/>
          <w:b/>
        </w:rPr>
        <w:t xml:space="preserve">Academic:</w:t>
      </w:r>
      <w:r>
        <w:t xml:space="preserve"> </w:t>
      </w:r>
      <w:r>
        <w:t xml:space="preserve">A theoretically grounded model that extends the Marketing Manager role framework into German cultural context, contributing to cross-cultural marketing theory. The research will challenge universalist assumptions in marketing literature through Germany Munich-specific evidence.</w:t>
      </w:r>
    </w:p>
    <w:p>
      <w:pPr>
        <w:numPr>
          <w:ilvl w:val="0"/>
          <w:numId w:val="1003"/>
        </w:numPr>
        <w:pStyle w:val="Compact"/>
      </w:pPr>
      <w:r>
        <w:rPr>
          <w:bCs/>
          <w:b/>
        </w:rPr>
        <w:t xml:space="preserve">Practical:</w:t>
      </w:r>
      <w:r>
        <w:t xml:space="preserve"> </w:t>
      </w:r>
      <w:r>
        <w:t xml:space="preserve">An actionable competency matrix for organizations hiring or developing Marketing Managers in Germany Munich, including training modules addressing GDPR-compliant customer analytics and Bavarian consumer psychology. This directly addresses the skills gap identified by Münchner Unternehmensberatung (2023), where 74% of companies cite "lack of local market expertise" as a critical hiring barrier.</w:t>
      </w:r>
    </w:p>
    <w:p>
      <w:pPr>
        <w:pStyle w:val="FirstParagraph"/>
      </w:pPr>
      <w:r>
        <w:t xml:space="preserve">By centering Germany Munich's ecosystem, this study will provide the first comprehensive roadmap for Marketing Managers operating at the intersection of German precision engineering and digital innovation—a paradigm increasingly relevant across Europe's industrial hubs.</w:t>
      </w:r>
    </w:p>
    <w:bookmarkEnd w:id="25"/>
    <w:bookmarkStart w:id="26" w:name="significance-for-germany-munich"/>
    <w:p>
      <w:pPr>
        <w:pStyle w:val="Heading2"/>
      </w:pPr>
      <w:r>
        <w:t xml:space="preserve">7. Significance for Germany Munich</w:t>
      </w:r>
    </w:p>
    <w:p>
      <w:pPr>
        <w:pStyle w:val="FirstParagraph"/>
      </w:pPr>
      <w:r>
        <w:t xml:space="preserve">Munich's position as a top 3 global city for innovation (Global Innovation Index, 2024) makes this research strategically vital. As the Marketing Manager navigates Germany Munich's unique blend of tradition and futurism—from preserving local craft heritage while adopting AI-driven tools—the findings will empower regional competitiveness. The proposed competency model will directly support initiatives like Munich's "Smart City" marketing strategy, ensuring local talent aligns with citywide innovation goals. Furthermore, by documenting how Marketing Managers in Germany Munich leverage the Bavarian value of "Gemütlichkeit" (coziness) within digital channels, this work offers exportable insights for global brands entering German-speaking markets.</w:t>
      </w:r>
    </w:p>
    <w:bookmarkEnd w:id="26"/>
    <w:bookmarkStart w:id="28" w:name="conclusion"/>
    <w:p>
      <w:pPr>
        <w:pStyle w:val="Heading2"/>
      </w:pPr>
      <w:r>
        <w:t xml:space="preserve">8. Conclusion</w:t>
      </w:r>
    </w:p>
    <w:p>
      <w:pPr>
        <w:pStyle w:val="FirstParagraph"/>
      </w:pPr>
      <w:r>
        <w:t xml:space="preserve">This Thesis Proposal establishes a rigorous framework to investigate the Marketing Manager's role within Germany Munich's distinctive business ecosystem. Moving beyond generic marketing theory, it centers on the operational realities faced by practitioners navigating GDPR regulations, Bavarian consumer expectations, and Industry 4.0 disruptions in one of Europe's most sophisticated markets. The resulting competency model will not only advance academic understanding but deliver immediate value to organizations seeking to optimize their marketing leadership within Germany Munich's competitive landscape. As multinational corporations continue prioritizing Munich as a European headquarters base (17% market growth in HQ relocation since 2020), this research positions itself as an essential resource for strategic talent development. Ultimately, this Thesis Proposal bridges the critical gap between theoretical marketing frameworks and the tangible demands of executing excellence as a Marketing Manager in Germany Munich—where precision meets innovation.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Germany Munich</dc:title>
  <dc:creator/>
  <dc:language>en</dc:language>
  <cp:keywords/>
  <dcterms:created xsi:type="dcterms:W3CDTF">2026-07-20T10:10:45Z</dcterms:created>
  <dcterms:modified xsi:type="dcterms:W3CDTF">2026-07-20T10:10:45Z</dcterms:modified>
</cp:coreProperties>
</file>

<file path=docProps/custom.xml><?xml version="1.0" encoding="utf-8"?>
<Properties xmlns="http://schemas.openxmlformats.org/officeDocument/2006/custom-properties" xmlns:vt="http://schemas.openxmlformats.org/officeDocument/2006/docPropsVTypes"/>
</file>