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Jerusalem's</w:t>
      </w:r>
      <w:r>
        <w:t xml:space="preserve"> </w:t>
      </w:r>
      <w:r>
        <w:t xml:space="preserve">Dynamic</w:t>
      </w:r>
      <w:r>
        <w:t xml:space="preserve"> </w:t>
      </w:r>
      <w:r>
        <w:t xml:space="preserve">Market</w:t>
      </w:r>
    </w:p>
    <w:bookmarkStart w:id="27" w:name="X347d769f292a1753413e61e12130e71861eb277"/>
    <w:p>
      <w:pPr>
        <w:pStyle w:val="Heading1"/>
      </w:pPr>
      <w:r>
        <w:t xml:space="preserve">Thesis Proposal: The Strategic Role of the Marketing Manager in Navigating Cultural and Market Complexities within Israel Jerusalem</w:t>
      </w:r>
    </w:p>
    <w:bookmarkStart w:id="20" w:name="abstract"/>
    <w:p>
      <w:pPr>
        <w:pStyle w:val="Heading2"/>
      </w:pPr>
      <w:r>
        <w:t xml:space="preserve">Abstract</w:t>
      </w:r>
    </w:p>
    <w:p>
      <w:pPr>
        <w:pStyle w:val="FirstParagraph"/>
      </w:pPr>
      <w:r>
        <w:t xml:space="preserve">This Thesis Proposal outlines a comprehensive research study examining the evolving responsibilities and strategic imperatives of the Marketing Manager within the unique socio-cultural and economic landscape of Israel Jerusalem. As a city at the intersection of ancient heritage, religious significance, technological innovation, and diverse demographics, Jerusalem presents unparalleled challenges and opportunities for modern marketing leadership. This research seeks to develop an evidence-based framework specifically tailored for Marketing Managers operating in this context, addressing critical gaps in existing literature that predominantly focus on Tel Aviv or global market models rather than Jerusalem's distinct ecosystem. The proposed study will employ mixed-methods research involving 150+ interviews with Marketing Managers across diverse sectors (tourism, technology, retail, and non-profit), supplemented by case studies of three prominent Jerusalem-based organizations. Expected outcomes include a culturally responsive marketing strategy model for Israel Jerusalem, directly contributing to the academic discourse on urban marketing in complex multicultural environments while providing actionable insights for practitioners.</w:t>
      </w:r>
    </w:p>
    <w:bookmarkEnd w:id="20"/>
    <w:bookmarkStart w:id="21" w:name="X4cc20351433d149ca0acdca5c7f729cb250d624"/>
    <w:p>
      <w:pPr>
        <w:pStyle w:val="Heading2"/>
      </w:pPr>
      <w:r>
        <w:t xml:space="preserve">Introduction: The Imperative of Context-Specific Marketing Leadership</w:t>
      </w:r>
    </w:p>
    <w:p>
      <w:pPr>
        <w:pStyle w:val="FirstParagraph"/>
      </w:pPr>
      <w:r>
        <w:t xml:space="preserve">Israel Jerusalem is not merely a geographic location but a dynamic cultural and economic hub characterized by its deep religious significance, thriving tech sector ("Silicon Wadi"), and intricate demographic mosaic. The role of the Marketing Manager in this environment transcends conventional brand-building; it demands nuanced understanding of Jewish, Muslim, Christian, Druze, and secular communities coexisting within a single city. Traditional marketing approaches often fail here due to unaddressed sensitivities around religious practices (e.g., Sabbath observance), historical narratives influencing consumer trust, and the city's unique status as both a global pilgrimage destination and a high-tech innovation center. This Thesis Proposal argues that effective Marketing Manager leadership in Israel Jerusalem requires an integrated strategy balancing digital innovation with deep cultural intelligence—a gap this research directly addresses. The proposed study emerges from observed market realities where Marketing Managers report significant challenges in campaign effectiveness due to insufficient context-aware frameworks, leading to wasted resources and missed opportunities within the Jerusalem ecosystem.</w:t>
      </w:r>
    </w:p>
    <w:bookmarkEnd w:id="21"/>
    <w:bookmarkStart w:id="22" w:name="Xfac12074d814a33ba2f7af1d6d32bc0ef60479d"/>
    <w:p>
      <w:pPr>
        <w:pStyle w:val="Heading2"/>
      </w:pPr>
      <w:r>
        <w:t xml:space="preserve">Literature Review: Gaps in Contextualized Urban Marketing Research</w:t>
      </w:r>
    </w:p>
    <w:p>
      <w:pPr>
        <w:pStyle w:val="FirstParagraph"/>
      </w:pPr>
      <w:r>
        <w:t xml:space="preserve">Existing scholarship on marketing management (e.g., Kotler &amp; Keller, 2023) emphasizes global digital trends but largely overlooks hyper-local urban complexities. Studies focusing on the Middle East (e.g., Al-Harbi, 2021) primarily analyze country-level strategies for Saudi Arabia or UAE, neglecting Jerusalem's unique micro-market dynamics. Research on Israeli marketing (Golan &amp; Lerman, 2020) often centers on Tel Aviv’s startup culture, ignoring Jerusalem’s distinct consumer behavior patterns shaped by religious tourism (over 3 million annual visitors), high local spending power among residents, and the city's role as a national cultural symbol. Crucially, no prior academic work has systematically investigated how the Marketing Manager in Israel Jerusalem navigates these interwoven factors. This Thesis Proposal directly fills this void by positioning the Marketing Manager not as a generic role but as a cultural broker essential for sustainable brand growth within Israel Jerusalem’s specific constraints and opportunities.</w:t>
      </w:r>
    </w:p>
    <w:bookmarkEnd w:id="22"/>
    <w:bookmarkStart w:id="23" w:name="research-objectives-and-methodology"/>
    <w:p>
      <w:pPr>
        <w:pStyle w:val="Heading2"/>
      </w:pPr>
      <w:r>
        <w:t xml:space="preserve">Research Objectives and Methodology</w:t>
      </w:r>
    </w:p>
    <w:p>
      <w:pPr>
        <w:pStyle w:val="FirstParagraph"/>
      </w:pPr>
      <w:r>
        <w:t xml:space="preserve">This study pursues three core objectives: (1) To map the primary challenges faced by Marketing Managers in Israel Jerusalem regarding cultural sensitivity, regulatory navigation (e.g., religious laws affecting advertising), and leveraging the city's dual identity as spiritual capital and innovation hub; (2) To identify best practices among successful Marketing Managers who have achieved resonance with Jerusalem’s diverse consumer segments; and (3) To develop a context-specific strategic framework ("Jerusalem Marketing Intelligence Model") applicable to organizations operating within Israel Jerusalem. The methodology employs a sequential mixed-methods design: Phase 1 involves qualitative in-depth interviews with 40+ Marketing Managers from tourism agencies, tech startups, retail chains (e.g., local supermarket groups), and NGOs serving Jerusalem communities. Phase 2 conducts quantitative surveys across 150+ professionals to validate findings and measure correlation between specific leadership strategies (e.g., community partnership initiatives) and campaign success metrics. Phase 3 utilizes case studies of three organizations with proven success in Jerusalem—such as a culturally sensitive travel platform, a tech firm serving religious institutions, and a local food brand—to extract actionable tactics for the proposed framework.</w:t>
      </w:r>
    </w:p>
    <w:bookmarkEnd w:id="23"/>
    <w:bookmarkStart w:id="24" w:name="X288285a2296027024a8b2040539719f8c1e5db0"/>
    <w:p>
      <w:pPr>
        <w:pStyle w:val="Heading2"/>
      </w:pPr>
      <w:r>
        <w:t xml:space="preserve">Significance of the Research: Impact on Theory and Practice</w:t>
      </w:r>
    </w:p>
    <w:p>
      <w:pPr>
        <w:pStyle w:val="FirstParagraph"/>
      </w:pPr>
      <w:r>
        <w:t xml:space="preserve">The findings from this Thesis Proposal will hold significant value for multiple stakeholders. Academically, it advances urban marketing theory by demonstrating how cultural complexity necessitates specialized strategic frameworks beyond standardized global models. The research directly addresses a critical gap in the literature concerning marketing leadership within contested or deeply symbolic urban environments, contributing to fields like cultural studies and international business. Practically, the developed framework will provide immediate value to Marketing Managers in Israel Jerusalem seeking to optimize campaigns for Jewish, Muslim, Christian, and secular audiences simultaneously without causing offense or misalignment. For organizations targeting Jerusalem—whether tourism operators, tech firms expanding into religious markets (e.g., apps for prayer times), or local retailers—the insights will enable more effective resource allocation and community engagement strategies. Furthermore, this study supports Israel’s broader economic development goals by enhancing the competitiveness of businesses rooted in Jerusalem, fostering inclusive growth within a city that serves as a vital cultural and economic anchor for the nation.</w:t>
      </w:r>
    </w:p>
    <w:bookmarkEnd w:id="24"/>
    <w:bookmarkStart w:id="25" w:name="X206b4ca58b9bbe4a9c79dcb1c3c47bcf5e1af73"/>
    <w:p>
      <w:pPr>
        <w:pStyle w:val="Heading2"/>
      </w:pPr>
      <w:r>
        <w:t xml:space="preserve">Expected Contribution to the Marketing Manager Role</w:t>
      </w:r>
    </w:p>
    <w:p>
      <w:pPr>
        <w:pStyle w:val="FirstParagraph"/>
      </w:pPr>
      <w:r>
        <w:t xml:space="preserve">This Thesis Proposal fundamentally repositions the Marketing Manager in Israel Jerusalem from a tactical executor to a strategic cultural navigator. The anticipated "Jerusalem Marketing Intelligence Model" will provide concrete tools: guidelines for ethical cross-cultural campaign execution, metrics for measuring community resonance beyond sales (e.g., trust indices), and protocols for engaging with religious authorities where relevant. Unlike generic marketing certifications, this model acknowledges that in Israel Jerusalem, a successful Marketing Manager must understand the theological significance of a location like the Western Wall or how Hanukkah promotions might differ from Christmas campaigns. The research will explicitly empower Marketing Managers to translate cultural context into competitive advantage—turning potential barriers (e.g., religious sensitivities) into opportunities for authentic brand connection within Israel Jerusalem’s distinctive market.</w:t>
      </w:r>
    </w:p>
    <w:bookmarkEnd w:id="25"/>
    <w:bookmarkStart w:id="26" w:name="X33b00b1e7653e16459c5b2559f562ccfbda815c"/>
    <w:p>
      <w:pPr>
        <w:pStyle w:val="Heading2"/>
      </w:pPr>
      <w:r>
        <w:t xml:space="preserve">Conclusion: A Blueprint for Sustainable Growth</w:t>
      </w:r>
    </w:p>
    <w:p>
      <w:pPr>
        <w:pStyle w:val="FirstParagraph"/>
      </w:pPr>
      <w:r>
        <w:t xml:space="preserve">In conclusion, this Thesis Proposal establishes a compelling case for focused research on the Marketing Manager’s evolving role in Israel Jerusalem. The city’s unique convergence of heritage, technology, and diversity demands a tailored approach that transcends conventional marketing wisdom. By rigorously examining the challenges and successes of Marketing Managers operating at this crossroads, this study will deliver an indispensable strategic resource for organizations seeking meaningful engagement within Israel Jerusalem. The outcome—both the academic framework and its practical application—will not only elevate the Marketing Manager profession in this specific context but also contribute to a more inclusive, culturally attuned economy within Israel Jerusalem, ultimately strengthening its position as a globally significant urban center where ancient traditions and modern innovation coexist dynamically.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Israel Jerusalem's Dynamic Market</dc:title>
  <dc:creator/>
  <dc:language>en</dc:language>
  <cp:keywords/>
  <dcterms:created xsi:type="dcterms:W3CDTF">2026-07-21T05:43:54Z</dcterms:created>
  <dcterms:modified xsi:type="dcterms:W3CDTF">2026-07-21T05:43:54Z</dcterms:modified>
</cp:coreProperties>
</file>

<file path=docProps/custom.xml><?xml version="1.0" encoding="utf-8"?>
<Properties xmlns="http://schemas.openxmlformats.org/officeDocument/2006/custom-properties" xmlns:vt="http://schemas.openxmlformats.org/officeDocument/2006/docPropsVTypes"/>
</file>