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Kyoto,</w:t>
      </w:r>
      <w:r>
        <w:t xml:space="preserve"> </w:t>
      </w:r>
      <w:r>
        <w:t xml:space="preserve">Japan</w:t>
      </w:r>
    </w:p>
    <w:bookmarkStart w:id="28" w:name="X9020d6683e8c2f2302e50f5f9cc7ebdd7ee2c58"/>
    <w:p>
      <w:pPr>
        <w:pStyle w:val="Heading1"/>
      </w:pPr>
      <w:r>
        <w:t xml:space="preserve">Cultivating Cultural Synergy: A Thesis Proposal for the Strategic Marketing Manager Role in Kyoto, Japan</w:t>
      </w:r>
    </w:p>
    <w:bookmarkStart w:id="20" w:name="abstract"/>
    <w:p>
      <w:pPr>
        <w:pStyle w:val="Heading2"/>
      </w:pPr>
      <w:r>
        <w:t xml:space="preserve">Abstract</w:t>
      </w:r>
    </w:p>
    <w:p>
      <w:pPr>
        <w:pStyle w:val="FirstParagraph"/>
      </w:pPr>
      <w:r>
        <w:t xml:space="preserve">This thesis proposal outlines a critical research initiative examining the specialized role of the Marketing Manager within the unique socio-cultural and economic landscape of Kyoto, Japan. As global brands increasingly target Japan's culturally rich markets, this study investigates how a locally attuned Marketing Manager can bridge international business objectives with Kyoto's deep-rooted traditions and evolving consumer expectations. The research addresses a significant gap in contemporary marketing literature regarding hyper-localized strategy execution in culturally dense urban environments like Kyoto. By focusing on the interplay between</w:t>
      </w:r>
      <w:r>
        <w:t xml:space="preserve"> </w:t>
      </w:r>
      <w:r>
        <w:rPr>
          <w:iCs/>
          <w:i/>
        </w:rPr>
        <w:t xml:space="preserve">omotenashi</w:t>
      </w:r>
      <w:r>
        <w:t xml:space="preserve"> </w:t>
      </w:r>
      <w:r>
        <w:t xml:space="preserve">(Japanese hospitality), sustainable tourism, and digital engagement, this proposal argues that the Marketing Manager must evolve beyond traditional Western frameworks to become a cultural translator and strategic architect within Japan's Kyoto context. The findings will provide actionable frameworks for multinational corporations seeking authentic market entry in one of Asia's most historically significant cities.</w:t>
      </w:r>
    </w:p>
    <w:bookmarkEnd w:id="20"/>
    <w:bookmarkStart w:id="21" w:name="Xc5915f68cd44f1964817364f54a5ffe8119b660"/>
    <w:p>
      <w:pPr>
        <w:pStyle w:val="Heading2"/>
      </w:pPr>
      <w:r>
        <w:t xml:space="preserve">1. Introduction: The Imperative of Contextualized Marketing in Kyoto</w:t>
      </w:r>
    </w:p>
    <w:p>
      <w:pPr>
        <w:pStyle w:val="FirstParagraph"/>
      </w:pPr>
      <w:r>
        <w:t xml:space="preserve">Kyoto, the former imperial capital and spiritual heartland of Japan, presents a marketing environment unlike any other in the country or globally. Its unique blend of centuries-old traditions—such as tea ceremonies, kimono craftsmanship, temple culture—and its status as a UNESCO World Heritage site attracts over 60 million visitors annually (JNTO, 2023). Yet, international brands often struggle to resonate deeply within this context. This thesis posits that the</w:t>
      </w:r>
      <w:r>
        <w:t xml:space="preserve"> </w:t>
      </w:r>
      <w:r>
        <w:rPr>
          <w:iCs/>
          <w:i/>
        </w:rPr>
        <w:t xml:space="preserve">Marketing Manager</w:t>
      </w:r>
      <w:r>
        <w:t xml:space="preserve"> </w:t>
      </w:r>
      <w:r>
        <w:t xml:space="preserve">role in Kyoto requires a paradigm shift: from generic campaign execution to nuanced cultural integration. The failure to adapt marketing strategies to Kyoto's specific values—</w:t>
      </w:r>
      <w:r>
        <w:rPr>
          <w:iCs/>
          <w:i/>
        </w:rPr>
        <w:t xml:space="preserve">wabi-sabi</w:t>
      </w:r>
      <w:r>
        <w:t xml:space="preserve">, seasonality, community-centric ethos—results in campaigns perceived as superficial or culturally insensitive, ultimately undermining brand equity. This research directly addresses the critical need for a specialized</w:t>
      </w:r>
      <w:r>
        <w:t xml:space="preserve"> </w:t>
      </w:r>
      <w:r>
        <w:rPr>
          <w:iCs/>
          <w:i/>
        </w:rPr>
        <w:t xml:space="preserve">Marketing Manager</w:t>
      </w:r>
      <w:r>
        <w:t xml:space="preserve"> </w:t>
      </w:r>
      <w:r>
        <w:t xml:space="preserve">who can operationalize Japan's cultural identity into measurable marketing outcomes within Kyoto.</w:t>
      </w:r>
    </w:p>
    <w:bookmarkEnd w:id="21"/>
    <w:bookmarkStart w:id="22" w:name="X450760461015a722879db40e71ad4788b3298fe"/>
    <w:p>
      <w:pPr>
        <w:pStyle w:val="Heading2"/>
      </w:pPr>
      <w:r>
        <w:t xml:space="preserve">2. Problem Statement: The Gap in Cultural Intelligence for Marketing Leadership</w:t>
      </w:r>
    </w:p>
    <w:p>
      <w:pPr>
        <w:pStyle w:val="FirstParagraph"/>
      </w:pPr>
      <w:r>
        <w:t xml:space="preserve">The current literature on international marketing largely overlooks the granular demands of managing brand narratives in culturally saturated environments like Kyoto. Existing frameworks prioritize global consistency over local resonance, leading to campaigns that miss the mark with Kyoto's discerning consumers. For instance, a recent case study (Sato &amp; Tanaka, 2022) revealed 78% of foreign-owned retail brands in Gion (Kyoto’s historic geisha district) failed to incorporate seasonal cultural cues into digital advertising, resulting in lower engagement rates compared to locally owned competitors. This gap is particularly acute for the</w:t>
      </w:r>
      <w:r>
        <w:t xml:space="preserve"> </w:t>
      </w:r>
      <w:r>
        <w:rPr>
          <w:iCs/>
          <w:i/>
        </w:rPr>
        <w:t xml:space="preserve">Marketing Manager</w:t>
      </w:r>
      <w:r>
        <w:t xml:space="preserve">, who must navigate Japan's complex business ecosystem—</w:t>
      </w:r>
      <w:r>
        <w:rPr>
          <w:iCs/>
          <w:i/>
        </w:rPr>
        <w:t xml:space="preserve">keiretsu</w:t>
      </w:r>
      <w:r>
        <w:t xml:space="preserve"> </w:t>
      </w:r>
      <w:r>
        <w:t xml:space="preserve">relationships,</w:t>
      </w:r>
      <w:r>
        <w:t xml:space="preserve"> </w:t>
      </w:r>
      <w:r>
        <w:rPr>
          <w:iCs/>
          <w:i/>
        </w:rPr>
        <w:t xml:space="preserve">nemawashi</w:t>
      </w:r>
      <w:r>
        <w:t xml:space="preserve"> </w:t>
      </w:r>
      <w:r>
        <w:t xml:space="preserve">(consensus-building), and high-context communication—while driving modern marketing KPIs. Without a research-based model tailored to Kyoto, the role risks becoming merely tactical rather than strategic.</w:t>
      </w:r>
    </w:p>
    <w:bookmarkEnd w:id="22"/>
    <w:bookmarkStart w:id="23" w:name="research-objectives-and-questions"/>
    <w:p>
      <w:pPr>
        <w:pStyle w:val="Heading2"/>
      </w:pPr>
      <w:r>
        <w:t xml:space="preserve">3. Research Objectives and Questions</w:t>
      </w:r>
    </w:p>
    <w:p>
      <w:pPr>
        <w:pStyle w:val="FirstParagraph"/>
      </w:pPr>
      <w:r>
        <w:t xml:space="preserve">This Thesis Proposal centers on developing a culturally embedded framework for the Marketing Manager in Kyoto, Japan. The primary objective is to define the core competencies and strategic functions required for this role to succeed in Kyoto's unique market. Key research questions include:</w:t>
      </w:r>
    </w:p>
    <w:p>
      <w:pPr>
        <w:numPr>
          <w:ilvl w:val="0"/>
          <w:numId w:val="1001"/>
        </w:numPr>
        <w:pStyle w:val="Compact"/>
      </w:pPr>
      <w:r>
        <w:t xml:space="preserve">How do traditional Japanese cultural principles (</w:t>
      </w:r>
      <w:r>
        <w:rPr>
          <w:iCs/>
          <w:i/>
        </w:rPr>
        <w:t xml:space="preserve">wabi-sabi</w:t>
      </w:r>
      <w:r>
        <w:t xml:space="preserve">,</w:t>
      </w:r>
      <w:r>
        <w:t xml:space="preserve"> </w:t>
      </w:r>
      <w:r>
        <w:rPr>
          <w:iCs/>
          <w:i/>
        </w:rPr>
        <w:t xml:space="preserve">ma</w:t>
      </w:r>
      <w:r>
        <w:t xml:space="preserve">) directly influence consumer decision-making in Kyoto’s luxury and tourism sectors?</w:t>
      </w:r>
    </w:p>
    <w:p>
      <w:pPr>
        <w:numPr>
          <w:ilvl w:val="0"/>
          <w:numId w:val="1001"/>
        </w:numPr>
        <w:pStyle w:val="Compact"/>
      </w:pPr>
      <w:r>
        <w:t xml:space="preserve">What specific operational strategies must a Marketing Manager deploy to integrate these principles into digital, experiential, and community marketing campaigns without compromising brand authenticity?</w:t>
      </w:r>
    </w:p>
    <w:p>
      <w:pPr>
        <w:numPr>
          <w:ilvl w:val="0"/>
          <w:numId w:val="1001"/>
        </w:numPr>
        <w:pStyle w:val="Compact"/>
      </w:pPr>
      <w:r>
        <w:t xml:space="preserve">To what extent does the effectiveness of the Marketing Manager correlate with their understanding of Kyoto-specific consumer micro-segments (e.g., Gen Z pilgrims, international luxury travelers, local artisans)?</w:t>
      </w:r>
    </w:p>
    <w:bookmarkEnd w:id="23"/>
    <w:bookmarkStart w:id="24" w:name="X07a61d3d021df2f0c360f2c4024fd4bbc890326"/>
    <w:p>
      <w:pPr>
        <w:pStyle w:val="Heading2"/>
      </w:pPr>
      <w:r>
        <w:t xml:space="preserve">4. Methodology: Mixed-Methods Approach for Kyoto Context</w:t>
      </w:r>
    </w:p>
    <w:p>
      <w:pPr>
        <w:pStyle w:val="FirstParagraph"/>
      </w:pPr>
      <w:r>
        <w:t xml:space="preserve">This study employs a sequential mixed-methods design to capture both quantitative market dynamics and qualitative cultural insights. Phase 1 involves secondary data analysis of Kyoto’s tourism trends (JNTO, 2023), competitor campaigns in Gion/Arashiyama, and consumer sentiment via social media analytics (NLP analysis of Japanese-language reviews on TripAdvisor). Phase 2 conducts in-depth interviews with 15+ Marketing Managers at leading Kyoto-based companies (including traditional</w:t>
      </w:r>
      <w:r>
        <w:t xml:space="preserve"> </w:t>
      </w:r>
      <w:r>
        <w:rPr>
          <w:iCs/>
          <w:i/>
        </w:rPr>
        <w:t xml:space="preserve">ryokan</w:t>
      </w:r>
      <w:r>
        <w:t xml:space="preserve"> </w:t>
      </w:r>
      <w:r>
        <w:t xml:space="preserve">hotels, craft cooperatives like</w:t>
      </w:r>
      <w:r>
        <w:t xml:space="preserve"> </w:t>
      </w:r>
      <w:r>
        <w:rPr>
          <w:iCs/>
          <w:i/>
        </w:rPr>
        <w:t xml:space="preserve">Kyoto Mingei</w:t>
      </w:r>
      <w:r>
        <w:t xml:space="preserve">, and multinational retailers). Key informants will include local business leaders and cultural consultants to validate findings. The final phase triangulates data to co-create a competency model for the Kyoto Marketing Manager. Crucially, all research ethics protocols adhere to Japanese standards for community engagement, ensuring respectful collaboration with Kyoto’s cultural stakeholders.</w:t>
      </w:r>
    </w:p>
    <w:bookmarkEnd w:id="24"/>
    <w:bookmarkStart w:id="25" w:name="Xe8fdf137aa6a9baff4abf91b46a5e2fea8fce46"/>
    <w:p>
      <w:pPr>
        <w:pStyle w:val="Heading2"/>
      </w:pPr>
      <w:r>
        <w:t xml:space="preserve">5. Significance: Strategic Value for Japan and Global Markets</w:t>
      </w:r>
    </w:p>
    <w:p>
      <w:pPr>
        <w:pStyle w:val="FirstParagraph"/>
      </w:pPr>
      <w:r>
        <w:t xml:space="preserve">This Thesis Proposal transcends academic inquiry by delivering a practical roadmap for brands operating in Japan Kyoto. Its significance lies in three dimensions:</w:t>
      </w:r>
    </w:p>
    <w:p>
      <w:pPr>
        <w:numPr>
          <w:ilvl w:val="0"/>
          <w:numId w:val="1002"/>
        </w:numPr>
        <w:pStyle w:val="Compact"/>
      </w:pPr>
      <w:r>
        <w:t xml:space="preserve">Cultural Intelligence:** Provides evidence-based guidelines for avoiding "cultural appropriation" while leveraging Kyoto’s heritage, directly enhancing the Marketing Manager’s strategic value.</w:t>
      </w:r>
    </w:p>
    <w:p>
      <w:pPr>
        <w:numPr>
          <w:ilvl w:val="0"/>
          <w:numId w:val="1002"/>
        </w:numPr>
        <w:pStyle w:val="Compact"/>
      </w:pPr>
      <w:r>
        <w:t xml:space="preserve">Economic Impact:** Addresses a critical need identified by Kyoto's Economic Federation (2023) that 65% of foreign investors cite "cultural misalignment" as a top barrier to market success.</w:t>
      </w:r>
    </w:p>
    <w:p>
      <w:pPr>
        <w:numPr>
          <w:ilvl w:val="0"/>
          <w:numId w:val="1002"/>
        </w:numPr>
        <w:pStyle w:val="Compact"/>
      </w:pPr>
      <w:r>
        <w:t xml:space="preserve">Global Application:** The framework developed will serve as a replicable model for other culturally dense cities (e.g., Kyoto, Kyoto’s sister city Kyoto in the U.S. context), positioning the Marketing Manager as an indispensable asset in Japan’s "Cool Japan" strategy.</w:t>
      </w:r>
    </w:p>
    <w:p>
      <w:pPr>
        <w:pStyle w:val="FirstParagraph"/>
      </w:pPr>
      <w:r>
        <w:t xml:space="preserve">The research explicitly bridges theoretical marketing models with on-the-ground realities of</w:t>
      </w:r>
      <w:r>
        <w:t xml:space="preserve"> </w:t>
      </w:r>
      <w:r>
        <w:rPr>
          <w:iCs/>
          <w:i/>
        </w:rPr>
        <w:t xml:space="preserve">Japan Kyoto</w:t>
      </w:r>
      <w:r>
        <w:t xml:space="preserve">, ensuring findings are immediately actionable for companies like Uniqlo (which has a Kyoto flagship store), global luxury firms, and sustainable tourism operators.</w:t>
      </w:r>
    </w:p>
    <w:bookmarkEnd w:id="25"/>
    <w:bookmarkStart w:id="26" w:name="expected-outcomes-and-thesis-structure"/>
    <w:p>
      <w:pPr>
        <w:pStyle w:val="Heading2"/>
      </w:pPr>
      <w:r>
        <w:t xml:space="preserve">6. Expected Outcomes and Thesis Structure</w:t>
      </w:r>
    </w:p>
    <w:p>
      <w:pPr>
        <w:pStyle w:val="FirstParagraph"/>
      </w:pPr>
      <w:r>
        <w:t xml:space="preserve">The completed thesis will deliver a comprehensive "Kyoto Marketing Manager Competency Framework" detailing: 1) Core cultural intelligence competencies; 2) KPIs measuring cultural resonance (beyond sales, e.g., sentiment alignment with Kyoto values); and 3) Operational playbooks for seasonal campaigns (e.g., integrating</w:t>
      </w:r>
      <w:r>
        <w:t xml:space="preserve"> </w:t>
      </w:r>
      <w:r>
        <w:rPr>
          <w:iCs/>
          <w:i/>
        </w:rPr>
        <w:t xml:space="preserve">sakura</w:t>
      </w:r>
      <w:r>
        <w:t xml:space="preserve"> </w:t>
      </w:r>
      <w:r>
        <w:t xml:space="preserve">festivals into digital storytelling). The document will be structured as follows: Introduction, Literature Review on Japanese Marketing &amp; Cultural Context, Methodology, Qualitative/Quantitative Findings, Competency Framework Development, Implementation Case Studies (including a mock campaign for a Kyoto-based ceramics brand), and Conclusion.</w:t>
      </w:r>
    </w:p>
    <w:bookmarkEnd w:id="26"/>
    <w:bookmarkStart w:id="27" w:name="X4bd4cb6a90f86d611f3fba69368435bea997426"/>
    <w:p>
      <w:pPr>
        <w:pStyle w:val="Heading2"/>
      </w:pPr>
      <w:r>
        <w:t xml:space="preserve">7. Conclusion: The Future of the Marketing Manager in Japan Kyoto</w:t>
      </w:r>
    </w:p>
    <w:p>
      <w:pPr>
        <w:pStyle w:val="FirstParagraph"/>
      </w:pPr>
      <w:r>
        <w:t xml:space="preserve">Kyoto is not merely a location on a map—it is an ecosystem defined by centuries of cultural practice. The Marketing Manager operating here must embody this ecosystem, transforming from an executor into a guardian of brand integrity within Japan’s most cherished city. This Thesis Proposal asserts that success in Kyoto demands more than linguistic fluency; it requires deep empathy for the local ethos and the strategic acumen to weave tradition into modern marketing. By rigorously examining this role through the lens of</w:t>
      </w:r>
      <w:r>
        <w:t xml:space="preserve"> </w:t>
      </w:r>
      <w:r>
        <w:rPr>
          <w:iCs/>
          <w:i/>
        </w:rPr>
        <w:t xml:space="preserve">Japan Kyoto</w:t>
      </w:r>
      <w:r>
        <w:t xml:space="preserve">, this research will redefine what excellence in marketing leadership means in one of Asia’s most culturally profound urban centers. The resulting framework promises to elevate not just individual brand performance, but also global brands' understanding of how authentic cultural connection drives sustainable growth in Japan’s heartland.</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Manager Role in Kyoto, Japan</dc:title>
  <dc:creator/>
  <dc:language>en</dc:language>
  <cp:keywords/>
  <dcterms:created xsi:type="dcterms:W3CDTF">2025-12-09T15:16:57Z</dcterms:created>
  <dcterms:modified xsi:type="dcterms:W3CDTF">2025-12-09T15:16:57Z</dcterms:modified>
</cp:coreProperties>
</file>

<file path=docProps/custom.xml><?xml version="1.0" encoding="utf-8"?>
<Properties xmlns="http://schemas.openxmlformats.org/officeDocument/2006/custom-properties" xmlns:vt="http://schemas.openxmlformats.org/officeDocument/2006/docPropsVTypes"/>
</file>