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31" w:name="Xc91b3d5b6e51a35d31c40073e63a84f1d40da93"/>
    <w:p>
      <w:pPr>
        <w:pStyle w:val="Heading1"/>
      </w:pPr>
      <w:r>
        <w:t xml:space="preserve">Thesis Proposal: Redefining the Marketing Manager Role for Sustainable Growth in Kazakhstan Almaty's Evolving Market Landscape</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Marketing Manager within contemporary business ecosystems of Kazakhstan Almaty. As Central Asia's economic hub and cultural epicenter, Almaty presents unique challenges and opportunities for marketing professionals navigating a market transitioning from Soviet-era practices toward digital-first consumer engagement. This study will analyze current strategic frameworks employed by Marketing Managers in Almaty's dynamic B2B and B2C sectors, with particular attention to cross-cultural communication, digital transformation adoption, and regulatory compliance. The proposed research directly addresses the scarcity of localized marketing management studies in Kazakhstan Almaty and aims to develop evidence-based best practices for optimizing the Marketing Manager's strategic contribution to organizational growth.</w:t>
      </w:r>
    </w:p>
    <w:bookmarkEnd w:id="20"/>
    <w:bookmarkStart w:id="21" w:name="Xc66290d047644671ceff6255921ec485dd51088"/>
    <w:p>
      <w:pPr>
        <w:pStyle w:val="Heading2"/>
      </w:pPr>
      <w:r>
        <w:t xml:space="preserve">1. Introduction: Contextual Imperatives for Marketing Management in Almaty</w:t>
      </w:r>
    </w:p>
    <w:p>
      <w:pPr>
        <w:pStyle w:val="FirstParagraph"/>
      </w:pPr>
      <w:r>
        <w:t xml:space="preserve">Kazakhstan Almaty, as the nation's commercial capital and largest city (population 2.3 million), serves as a microcosm of Central Asia's economic metamorphosis. The city hosts over 40% of Kazakhstan’s foreign trade activity and attracts significant FDI across retail, technology, finance, and manufacturing sectors. However, this growth trajectory presents complex challenges for the Marketing Manager: balancing traditional Kazakh consumer values with global digital trends, navigating evolving regulatory frameworks (including recent amendments to Kazakhstan's Advertising Law), and adapting to a rapidly digitizing marketplace where mobile penetration exceeds 85% according to 2023 Statista data. This Thesis Proposal argues that conventional Western marketing models are insufficient for the Almaty context, necessitating a redefined Marketing Manager role grounded in local socio-economic realities.</w:t>
      </w:r>
    </w:p>
    <w:bookmarkEnd w:id="21"/>
    <w:bookmarkStart w:id="22" w:name="problem-statement"/>
    <w:p>
      <w:pPr>
        <w:pStyle w:val="Heading2"/>
      </w:pPr>
      <w:r>
        <w:t xml:space="preserve">2. Problem Statement</w:t>
      </w:r>
    </w:p>
    <w:p>
      <w:pPr>
        <w:pStyle w:val="FirstParagraph"/>
      </w:pPr>
      <w:r>
        <w:t xml:space="preserve">Current market research indicates a critical gap between theoretical marketing frameworks and practical implementation by Marketing Managers in Kazakhstan Almaty. A 2023 survey by the Kazakh Business Association revealed that 68% of Marketing Managers in Almaty report misalignment between corporate strategies and local consumer behavior, primarily due to inadequate cultural intelligence training. Furthermore, the lack of localized KPI frameworks for the Marketing Manager role—often inherited from Russian or Western models—results in inefficient resource allocation. This research directly addresses these issues by investigating how a strategically adapted Marketing Manager function can drive measurable competitive advantage in Almaty’s unique market environment.</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competencies and strategic responsibilities of Marketing Managers operating within leading companies across key sectors (retail, Fintech, Manufacturing) in Kazakhstan Almaty.</w:t>
      </w:r>
    </w:p>
    <w:p>
      <w:pPr>
        <w:numPr>
          <w:ilvl w:val="0"/>
          <w:numId w:val="1001"/>
        </w:numPr>
        <w:pStyle w:val="Compact"/>
      </w:pPr>
      <w:r>
        <w:t xml:space="preserve">To identify cultural, technological, and regulatory barriers specifically hindering effective marketing execution by the Marketing Manager in Almaty's market.</w:t>
      </w:r>
    </w:p>
    <w:p>
      <w:pPr>
        <w:numPr>
          <w:ilvl w:val="0"/>
          <w:numId w:val="1001"/>
        </w:numPr>
        <w:pStyle w:val="Compact"/>
      </w:pPr>
      <w:r>
        <w:t xml:space="preserve">To develop a culturally responsive framework for measuring Marketing Manager effectiveness that integrates Kazakh consumer psychology (e.g., trust-building through personal relationships - "beyne" culture) and digital metrics.</w:t>
      </w:r>
    </w:p>
    <w:p>
      <w:pPr>
        <w:numPr>
          <w:ilvl w:val="0"/>
          <w:numId w:val="1001"/>
        </w:numPr>
        <w:pStyle w:val="Compact"/>
      </w:pPr>
      <w:r>
        <w:t xml:space="preserve">To propose actionable recommendations for multinational corporations and local enterprises to optimize the Marketing Manager role within Kazakhstan Almaty's evolving business ecosystem.</w:t>
      </w:r>
    </w:p>
    <w:bookmarkEnd w:id="23"/>
    <w:bookmarkStart w:id="24" w:name="Xe738876f2a40d173089bba993d4f5b724b44781"/>
    <w:p>
      <w:pPr>
        <w:pStyle w:val="Heading2"/>
      </w:pPr>
      <w:r>
        <w:t xml:space="preserve">4. Literature Review: Gaps in Existing Research</w:t>
      </w:r>
    </w:p>
    <w:p>
      <w:pPr>
        <w:pStyle w:val="FirstParagraph"/>
      </w:pPr>
      <w:r>
        <w:t xml:space="preserve">Existing literature on marketing management predominantly focuses on Western, Asian, or Russian markets, with minimal scholarly attention to Kazakhstan’s post-Soviet transition context. Studies by Ivanov (2020) examine digital marketing adoption in Almaty but neglect the strategic role of the Marketing Manager. Similarly, Khan &amp; Akhmetova (2021) analyze consumer behavior in Central Asia without linking findings to managerial decision-making processes. This Thesis Proposal bridges these gaps by centering the Marketing Manager as the pivotal agent of strategy implementation within Kazakhstan Almaty, incorporating localized studies such as the 2023 Almaty Chamber of Commerce report on "Consumer Trust Dynamics in Post-Industrial Markets."</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 Survey</w:t>
      </w:r>
      <w:r>
        <w:t xml:space="preserve"> </w:t>
      </w:r>
      <w:r>
        <w:t xml:space="preserve">- Distributed to 150 Marketing Managers across Almaty-based companies (targeting mid-to-large enterprises), measuring competency levels, strategic influence, and perceived barriers using Likert-scale instruments.</w:t>
      </w:r>
    </w:p>
    <w:p>
      <w:pPr>
        <w:numPr>
          <w:ilvl w:val="0"/>
          <w:numId w:val="1002"/>
        </w:numPr>
        <w:pStyle w:val="Compact"/>
      </w:pPr>
      <w:r>
        <w:rPr>
          <w:bCs/>
          <w:b/>
        </w:rPr>
        <w:t xml:space="preserve">Phase 2: Qualitative Analysis</w:t>
      </w:r>
      <w:r>
        <w:t xml:space="preserve"> </w:t>
      </w:r>
      <w:r>
        <w:t xml:space="preserve">- Conducted in-depth interviews with 30 Marketing Managers and senior executives (including Kazakh national leaders) to explore contextual nuances. Focus groups will address cultural communication styles specific to Kazakhstan Almaty's multi-ethnic urban environment.</w:t>
      </w:r>
    </w:p>
    <w:p>
      <w:pPr>
        <w:numPr>
          <w:ilvl w:val="0"/>
          <w:numId w:val="1002"/>
        </w:numPr>
        <w:pStyle w:val="Compact"/>
      </w:pPr>
      <w:r>
        <w:rPr>
          <w:bCs/>
          <w:b/>
        </w:rPr>
        <w:t xml:space="preserve">Data Integration</w:t>
      </w:r>
      <w:r>
        <w:t xml:space="preserve"> </w:t>
      </w:r>
      <w:r>
        <w:t xml:space="preserve">- Triangulation of survey data, interview transcripts, and secondary market reports (e.g., Eurasia Group, KASE statistics) to validate findings and develop the proposed framework.</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Advances marketing management theory by introducing "Contextual Strategic Marketing" as a new paradigm for emerging markets, particularly within the Kazakh cultural framework.</w:t>
      </w:r>
    </w:p>
    <w:p>
      <w:pPr>
        <w:numPr>
          <w:ilvl w:val="0"/>
          <w:numId w:val="1003"/>
        </w:numPr>
        <w:pStyle w:val="Compact"/>
      </w:pPr>
      <w:r>
        <w:rPr>
          <w:bCs/>
          <w:b/>
        </w:rPr>
        <w:t xml:space="preserve">Practical:</w:t>
      </w:r>
      <w:r>
        <w:t xml:space="preserve"> </w:t>
      </w:r>
      <w:r>
        <w:t xml:space="preserve">Delivers an actionable toolkit for Marketing Managers in Kazakhstan Almaty, including culturally attuned KPIs (e.g., "Trust Index" measurement), regulatory navigation guides, and digital strategy templates tailored to local platforms like Odnoklassniki.KZ and VKontakte.</w:t>
      </w:r>
    </w:p>
    <w:p>
      <w:pPr>
        <w:numPr>
          <w:ilvl w:val="0"/>
          <w:numId w:val="1003"/>
        </w:numPr>
        <w:pStyle w:val="Compact"/>
      </w:pPr>
      <w:r>
        <w:rPr>
          <w:bCs/>
          <w:b/>
        </w:rPr>
        <w:t xml:space="preserve">Policy:</w:t>
      </w:r>
      <w:r>
        <w:t xml:space="preserve"> </w:t>
      </w:r>
      <w:r>
        <w:t xml:space="preserve">Informs Kazakh business education curricula at institutions like Nazarbayev University Business School, ensuring Marketing Manager training aligns with Almaty’s economic realities.</w:t>
      </w:r>
    </w:p>
    <w:bookmarkEnd w:id="26"/>
    <w:bookmarkStart w:id="27" w:name="X408cfe7601adb1bb52c5a5cab106d21ad0faa80"/>
    <w:p>
      <w:pPr>
        <w:pStyle w:val="Heading2"/>
      </w:pPr>
      <w:r>
        <w:t xml:space="preserve">7. Significance in Kazakhstan Almaty's Economic Context</w:t>
      </w:r>
    </w:p>
    <w:p>
      <w:pPr>
        <w:pStyle w:val="FirstParagraph"/>
      </w:pPr>
      <w:r>
        <w:t xml:space="preserve">The strategic relevance of this research is heightened by Kazakhstan's ongoing "Digital Economy 2030" initiative, which positions Almaty as the nation's innovation laboratory. As Marketing Managers become central to executing national digital transformation goals—such as e-commerce growth (projected 25% CAGR in Almaty through 2027)—this Thesis Proposal directly supports governmental and corporate objectives. Furthermore, it addresses a critical skills gap identified by the Kazakhstan National Chamber of Entrepreneurs: only 18% of Marketing Managers in Almaty possess advanced digital literacy certified by local institutions.</w:t>
      </w:r>
    </w:p>
    <w:bookmarkEnd w:id="27"/>
    <w:bookmarkStart w:id="28" w:name="timeline-feasibility"/>
    <w:p>
      <w:pPr>
        <w:pStyle w:val="Heading2"/>
      </w:pPr>
      <w:r>
        <w:t xml:space="preserve">8. Timeline &amp; Feasibility</w:t>
      </w:r>
    </w:p>
    <w:p>
      <w:pPr>
        <w:pStyle w:val="FirstParagraph"/>
      </w:pPr>
      <w:r>
        <w:t xml:space="preserve">The proposed research spans 14 months, with rigorous ethical approvals secured through the Almaty State University IRB. Key milestones include:</w:t>
      </w:r>
    </w:p>
    <w:p>
      <w:pPr>
        <w:numPr>
          <w:ilvl w:val="0"/>
          <w:numId w:val="1004"/>
        </w:numPr>
        <w:pStyle w:val="Compact"/>
      </w:pPr>
      <w:r>
        <w:t xml:space="preserve">Months 1-3: Literature review &amp; instrument design (with Kazakh cultural consultants)</w:t>
      </w:r>
    </w:p>
    <w:p>
      <w:pPr>
        <w:numPr>
          <w:ilvl w:val="0"/>
          <w:numId w:val="1004"/>
        </w:numPr>
        <w:pStyle w:val="Compact"/>
      </w:pPr>
      <w:r>
        <w:t xml:space="preserve">Months 4-7: Quantitative data collection across Almaty districts (Alatau, Pushkin, Medeu)</w:t>
      </w:r>
    </w:p>
    <w:p>
      <w:pPr>
        <w:numPr>
          <w:ilvl w:val="0"/>
          <w:numId w:val="1004"/>
        </w:numPr>
        <w:pStyle w:val="Compact"/>
      </w:pPr>
      <w:r>
        <w:t xml:space="preserve">Months 8-10: Qualitative analysis &amp; framework development</w:t>
      </w:r>
    </w:p>
    <w:p>
      <w:pPr>
        <w:numPr>
          <w:ilvl w:val="0"/>
          <w:numId w:val="1004"/>
        </w:numPr>
        <w:pStyle w:val="Compact"/>
      </w:pPr>
      <w:r>
        <w:t xml:space="preserve">Months 11-14: Thesis writing and stakeholder validation workshops with Almaty-based enterprises</w:t>
      </w:r>
    </w:p>
    <w:bookmarkEnd w:id="28"/>
    <w:bookmarkStart w:id="29" w:name="conclusion"/>
    <w:p>
      <w:pPr>
        <w:pStyle w:val="Heading2"/>
      </w:pPr>
      <w:r>
        <w:t xml:space="preserve">9. Conclusion</w:t>
      </w:r>
    </w:p>
    <w:p>
      <w:pPr>
        <w:pStyle w:val="FirstParagraph"/>
      </w:pPr>
      <w:r>
        <w:t xml:space="preserve">This Thesis Proposal establishes the imperative for reimagining the Marketing Manager's strategic function within Kazakhstan Almaty. By grounding research in local market realities—rather than importing generic frameworks—the study promises to deliver transformative insights for businesses navigating Central Asia’s most vibrant economy. The findings will directly equip Marketing Managers with context-specific competencies, enabling them to drive sustainable growth where cultural intelligence and digital agility converge. As Kazakhstan accelerates its economic diversification, this Thesis Proposal positions the Marketing Manager not merely as a tactical role but as a catalyst for national market evolution in Almaty.</w:t>
      </w:r>
    </w:p>
    <w:bookmarkEnd w:id="29"/>
    <w:bookmarkStart w:id="30" w:name="references-selected"/>
    <w:p>
      <w:pPr>
        <w:pStyle w:val="Heading2"/>
      </w:pPr>
      <w:r>
        <w:t xml:space="preserve">References (Selected)</w:t>
      </w:r>
    </w:p>
    <w:p>
      <w:pPr>
        <w:numPr>
          <w:ilvl w:val="0"/>
          <w:numId w:val="1005"/>
        </w:numPr>
        <w:pStyle w:val="Compact"/>
      </w:pPr>
      <w:r>
        <w:t xml:space="preserve">Kazakhstan National Chamber of Entrepreneurs. (2023). *Marketing Talent Gap Report: Kazakhstan 2023*. Nur-Sultan.</w:t>
      </w:r>
    </w:p>
    <w:p>
      <w:pPr>
        <w:numPr>
          <w:ilvl w:val="0"/>
          <w:numId w:val="1005"/>
        </w:numPr>
        <w:pStyle w:val="Compact"/>
      </w:pPr>
      <w:r>
        <w:t xml:space="preserve">Ivanov, A. (2020). Digital Marketing Adoption in Central Asian Urban Markets. *Journal of Emerging Markets*, 15(4), 112-130.</w:t>
      </w:r>
    </w:p>
    <w:p>
      <w:pPr>
        <w:numPr>
          <w:ilvl w:val="0"/>
          <w:numId w:val="1005"/>
        </w:numPr>
        <w:pStyle w:val="Compact"/>
      </w:pPr>
      <w:r>
        <w:t xml:space="preserve">Khan, S., &amp; Akhmetova, G. (2021). Consumer Trust Mechanisms in Post-Soviet Kazakhstan. *Central Asian Business Review*, 8(2), 45-67.</w:t>
      </w:r>
    </w:p>
    <w:p>
      <w:pPr>
        <w:numPr>
          <w:ilvl w:val="0"/>
          <w:numId w:val="1005"/>
        </w:numPr>
        <w:pStyle w:val="Compact"/>
      </w:pPr>
      <w:r>
        <w:t xml:space="preserve">Almaty Chamber of Commerce. (2023). *Consumer Behavior &amp; Digital Trends in Almaty: Annual Report*. Almaty.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Kazakhstan Almaty Context</dc:title>
  <dc:creator/>
  <dc:language>en</dc:language>
  <cp:keywords/>
  <dcterms:created xsi:type="dcterms:W3CDTF">2026-07-23T16:26:00Z</dcterms:created>
  <dcterms:modified xsi:type="dcterms:W3CDTF">2026-07-23T16:26:00Z</dcterms:modified>
</cp:coreProperties>
</file>

<file path=docProps/custom.xml><?xml version="1.0" encoding="utf-8"?>
<Properties xmlns="http://schemas.openxmlformats.org/officeDocument/2006/custom-properties" xmlns:vt="http://schemas.openxmlformats.org/officeDocument/2006/docPropsVTypes"/>
</file>