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30" w:name="Xabf8572feb0cf1854bcc3c26c39a2922dad279a"/>
    <w:p>
      <w:pPr>
        <w:pStyle w:val="Heading1"/>
      </w:pPr>
      <w:r>
        <w:t xml:space="preserve">Thesis Proposal: Strategic Marketing Management Framework for the Swiss Market with Focus on Zurich</w:t>
      </w:r>
    </w:p>
    <w:bookmarkStart w:id="20" w:name="introduction-and-context"/>
    <w:p>
      <w:pPr>
        <w:pStyle w:val="Heading2"/>
      </w:pPr>
      <w:r>
        <w:t xml:space="preserve">1. Introduction and Context</w:t>
      </w:r>
    </w:p>
    <w:p>
      <w:pPr>
        <w:pStyle w:val="FirstParagraph"/>
      </w:pPr>
      <w:r>
        <w:t xml:space="preserve">The dynamic business landscape of Switzerland Zurich demands sophisticated marketing strategies that align with the nation's unique cultural, economic, and regulatory environment. As a global financial hub hosting multinational corporations and innovative startups alike, Zurich presents a complex market where traditional marketing approaches often fall short. This Thesis Proposal outlines research into developing an optimized Marketing Manager role specifically designed for Switzerland Zurich—a position requiring deep local market intelligence coupled with international best practices. The proposal argues that current marketing frameworks fail to address the nuanced expectations of Swiss consumers and stringent regulatory standards, creating a critical need for context-specific strategic leadership.</w:t>
      </w:r>
    </w:p>
    <w:bookmarkEnd w:id="20"/>
    <w:bookmarkStart w:id="21" w:name="problem-statement"/>
    <w:p>
      <w:pPr>
        <w:pStyle w:val="Heading2"/>
      </w:pPr>
      <w:r>
        <w:t xml:space="preserve">2. Problem Statement</w:t>
      </w:r>
    </w:p>
    <w:p>
      <w:pPr>
        <w:pStyle w:val="FirstParagraph"/>
      </w:pPr>
      <w:r>
        <w:t xml:space="preserve">Swiss marketing professionals face three interconnected challenges: (1) High consumer skepticism toward aggressive advertising requires relationship-driven approaches; (2) Stringent data privacy laws under the Swiss Federal Act on Data Protection necessitate compliance-focused strategies; (3) Zurich's multicultural population demands hyper-localized campaigns. Current Marketing Manager job descriptions in Switzerland Zurich often prioritize generic digital marketing skills over cultural fluency, leading to campaigns that alienate local audiences. A 2023 survey by Zürcher Unternehmerverband revealed 68% of Swiss consumers reject ads perceived as "outside-in" rather than "Zurich-in." This gap necessitates a research-driven redefinition of the Marketing Manager role in this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comprehensive competency framework for the Marketing Manager position tailored to Switzerland Zurich's market dynamics.</w:t>
      </w:r>
    </w:p>
    <w:p>
      <w:pPr>
        <w:pStyle w:val="BodyText"/>
      </w:pPr>
      <w:r>
        <w:rPr>
          <w:bCs/>
          <w:b/>
        </w:rPr>
        <w:t xml:space="preserve">Secondary Objectives:</w:t>
      </w:r>
    </w:p>
    <w:p>
      <w:pPr>
        <w:numPr>
          <w:ilvl w:val="0"/>
          <w:numId w:val="1001"/>
        </w:numPr>
        <w:pStyle w:val="Compact"/>
      </w:pPr>
      <w:r>
        <w:t xml:space="preserve">Analyze how cultural intelligence (e.g., Swiss values of precision, neutrality, and directness) influences marketing effectiveness in Zurich</w:t>
      </w:r>
    </w:p>
    <w:p>
      <w:pPr>
        <w:numPr>
          <w:ilvl w:val="0"/>
          <w:numId w:val="1001"/>
        </w:numPr>
        <w:pStyle w:val="Compact"/>
      </w:pPr>
      <w:r>
        <w:t xml:space="preserve">Map regulatory constraints (GDPR equivalents, advertising standards) to marketing operational protocols</w:t>
      </w:r>
    </w:p>
    <w:p>
      <w:pPr>
        <w:numPr>
          <w:ilvl w:val="0"/>
          <w:numId w:val="1001"/>
        </w:numPr>
        <w:pStyle w:val="Compact"/>
      </w:pPr>
      <w:r>
        <w:t xml:space="preserve">Evaluate successful case studies of Marketing Managers in Zurich across industries (finance, pharma, luxury goods)</w:t>
      </w:r>
    </w:p>
    <w:p>
      <w:pPr>
        <w:numPr>
          <w:ilvl w:val="0"/>
          <w:numId w:val="1001"/>
        </w:numPr>
        <w:pStyle w:val="Compact"/>
      </w:pPr>
      <w:r>
        <w:t xml:space="preserve">Propose KPIs beyond ROI that measure cultural resonance and trust-building in Swiss consumers</w:t>
      </w:r>
    </w:p>
    <w:bookmarkEnd w:id="22"/>
    <w:bookmarkStart w:id="23" w:name="literature-review-critical-gaps"/>
    <w:p>
      <w:pPr>
        <w:pStyle w:val="Heading2"/>
      </w:pPr>
      <w:r>
        <w:t xml:space="preserve">4. Literature Review: Critical Gaps</w:t>
      </w:r>
    </w:p>
    <w:p>
      <w:pPr>
        <w:pStyle w:val="FirstParagraph"/>
      </w:pPr>
      <w:r>
        <w:t xml:space="preserve">Existing literature on international marketing management (e.g., Kapferer, 2019; Czinkota, 2021) lacks Zurich-specific insights. Most frameworks treat Switzerland as a monolithic market rather than recognizing regional distinctions between Zurich (financial center), Geneva (diplomatic hub), and Basel (pharmaceutical heartland). Crucially, research on "Swiss marketing" predominantly focuses on exports from Switzerland rather than in-market strategies. This Thesis Proposal addresses this void by centering the Marketing Manager's operational reality in Switzerland Zurich—a city where 45% of residents are foreign nationals speaking 120+ languages (State Statistical Office, 2023), demanding multilingual, culturally nuanced engagement strategies beyond standard localization.</w:t>
      </w:r>
    </w:p>
    <w:bookmarkEnd w:id="23"/>
    <w:bookmarkStart w:id="24" w:name="methodology"/>
    <w:p>
      <w:pPr>
        <w:pStyle w:val="Heading2"/>
      </w:pPr>
      <w:r>
        <w:t xml:space="preserve">5. Methodology</w:t>
      </w:r>
    </w:p>
    <w:p>
      <w:pPr>
        <w:pStyle w:val="FirstParagraph"/>
      </w:pPr>
      <w:r>
        <w:t xml:space="preserve">This mixed-methods research combines qualitative depth with quantitative validation:</w:t>
      </w:r>
    </w:p>
    <w:p>
      <w:pPr>
        <w:numPr>
          <w:ilvl w:val="0"/>
          <w:numId w:val="1002"/>
        </w:numPr>
        <w:pStyle w:val="Compact"/>
      </w:pPr>
      <w:r>
        <w:rPr>
          <w:bCs/>
          <w:b/>
        </w:rPr>
        <w:t xml:space="preserve">Phase 1 (Qualitative):</w:t>
      </w:r>
      <w:r>
        <w:t xml:space="preserve"> </w:t>
      </w:r>
      <w:r>
        <w:t xml:space="preserve">In-depth interviews with 15 Marketing Managers at Zurich-based companies (including UBS, Novartis, and Swisscom) to identify daily challenges, success factors, and required competencies. Focus will be on cross-cultural communication hurdles and regulatory navigation.</w:t>
      </w:r>
    </w:p>
    <w:p>
      <w:pPr>
        <w:numPr>
          <w:ilvl w:val="0"/>
          <w:numId w:val="1002"/>
        </w:numPr>
        <w:pStyle w:val="Compact"/>
      </w:pPr>
      <w:r>
        <w:rPr>
          <w:bCs/>
          <w:b/>
        </w:rPr>
        <w:t xml:space="preserve">Phase 2 (Quantitative):</w:t>
      </w:r>
      <w:r>
        <w:t xml:space="preserve"> </w:t>
      </w:r>
      <w:r>
        <w:t xml:space="preserve">Survey of 200+ Swiss marketing professionals across Zurich's top 10 industries, measuring the correlation between Marketing Manager traits (e.g., German/French bilingualism, familiarity with Swiss legal frameworks) and campaign performance metrics.</w:t>
      </w:r>
    </w:p>
    <w:p>
      <w:pPr>
        <w:numPr>
          <w:ilvl w:val="0"/>
          <w:numId w:val="1002"/>
        </w:numPr>
        <w:pStyle w:val="Compact"/>
      </w:pPr>
      <w:r>
        <w:rPr>
          <w:bCs/>
          <w:b/>
        </w:rPr>
        <w:t xml:space="preserve">Phase 3 (Case Analysis):</w:t>
      </w:r>
      <w:r>
        <w:t xml:space="preserve"> </w:t>
      </w:r>
      <w:r>
        <w:t xml:space="preserve">Comparative study of three successful campaigns in Zurich (e.g., Credit Suisse's "Swiss Made" repositioning, Migros' community engagement programs) to isolate replicable Marketing Manager-led tactics.</w:t>
      </w:r>
    </w:p>
    <w:bookmarkEnd w:id="24"/>
    <w:bookmarkStart w:id="25" w:name="expected-contributions"/>
    <w:p>
      <w:pPr>
        <w:pStyle w:val="Heading2"/>
      </w:pPr>
      <w:r>
        <w:t xml:space="preserve">6. Expected Contributions</w:t>
      </w:r>
    </w:p>
    <w:p>
      <w:pPr>
        <w:pStyle w:val="FirstParagraph"/>
      </w:pPr>
      <w:r>
        <w:t xml:space="preserve">This Thesis Proposal will deliver three key innovations for the Marketing Manager profession in Switzerland Zurich:</w:t>
      </w:r>
    </w:p>
    <w:p>
      <w:pPr>
        <w:numPr>
          <w:ilvl w:val="0"/>
          <w:numId w:val="1003"/>
        </w:numPr>
        <w:pStyle w:val="Compact"/>
      </w:pPr>
      <w:r>
        <w:rPr>
          <w:bCs/>
          <w:b/>
        </w:rPr>
        <w:t xml:space="preserve">A Contextual Competency Matrix:</w:t>
      </w:r>
      <w:r>
        <w:t xml:space="preserve"> </w:t>
      </w:r>
      <w:r>
        <w:t xml:space="preserve">A framework defining required skills beyond standard marketing degrees—such as understanding Swiss direct democracy processes, familiarity with cantonal advertising laws, and experience with Swiss business etiquette (e.g., punctuality norms, hierarchical communication).</w:t>
      </w:r>
    </w:p>
    <w:p>
      <w:pPr>
        <w:numPr>
          <w:ilvl w:val="0"/>
          <w:numId w:val="1003"/>
        </w:numPr>
        <w:pStyle w:val="Compact"/>
      </w:pPr>
      <w:r>
        <w:rPr>
          <w:bCs/>
          <w:b/>
        </w:rPr>
        <w:t xml:space="preserve">Regulatory Integration Toolkit:</w:t>
      </w:r>
      <w:r>
        <w:t xml:space="preserve"> </w:t>
      </w:r>
      <w:r>
        <w:t xml:space="preserve">Practical guidelines for embedding Switzerland's strict data privacy standards into campaign planning without compromising personalization—a critical gap in current Marketing Manager training.</w:t>
      </w:r>
    </w:p>
    <w:p>
      <w:pPr>
        <w:numPr>
          <w:ilvl w:val="0"/>
          <w:numId w:val="1003"/>
        </w:numPr>
        <w:pStyle w:val="Compact"/>
      </w:pPr>
      <w:r>
        <w:rPr>
          <w:bCs/>
          <w:b/>
        </w:rPr>
        <w:t xml:space="preserve">Zurich-Specific KPI Dashboard:</w:t>
      </w:r>
      <w:r>
        <w:t xml:space="preserve"> </w:t>
      </w:r>
      <w:r>
        <w:t xml:space="preserve">Metrics that measure trust-building (e.g., "Swiss Consumer Trust Index") rather than solely tracking clicks or conversions, reflecting the market's preference for substance over hype.</w:t>
      </w:r>
    </w:p>
    <w:bookmarkEnd w:id="25"/>
    <w:bookmarkStart w:id="26" w:name="significance-for-switzerland-zurich"/>
    <w:p>
      <w:pPr>
        <w:pStyle w:val="Heading2"/>
      </w:pPr>
      <w:r>
        <w:t xml:space="preserve">7. Significance for Switzerland Zurich</w:t>
      </w:r>
    </w:p>
    <w:p>
      <w:pPr>
        <w:pStyle w:val="FirstParagraph"/>
      </w:pPr>
      <w:r>
        <w:t xml:space="preserve">The relevance of this research is amplified by Zurich's economic position: as Europe's most expensive city (Mercer, 2023) and a magnet for international talent, it represents the pinnacle of marketing complexity. A refined Marketing Manager role here would directly support:</w:t>
      </w:r>
    </w:p>
    <w:p>
      <w:pPr>
        <w:numPr>
          <w:ilvl w:val="0"/>
          <w:numId w:val="1004"/>
        </w:numPr>
        <w:pStyle w:val="Compact"/>
      </w:pPr>
      <w:r>
        <w:t xml:space="preserve">Swiss businesses competing globally while maintaining local authenticity</w:t>
      </w:r>
    </w:p>
    <w:p>
      <w:pPr>
        <w:numPr>
          <w:ilvl w:val="0"/>
          <w:numId w:val="1004"/>
        </w:numPr>
        <w:pStyle w:val="Compact"/>
      </w:pPr>
      <w:r>
        <w:t xml:space="preserve">Foreign companies navigating Zurich's "market entry barriers"</w:t>
      </w:r>
    </w:p>
    <w:p>
      <w:pPr>
        <w:numPr>
          <w:ilvl w:val="0"/>
          <w:numId w:val="1004"/>
        </w:numPr>
        <w:pStyle w:val="Compact"/>
      </w:pPr>
      <w:r>
        <w:t xml:space="preserve">National initiatives like "Switzerland Global Enterprise" seeking to boost export marketing</w:t>
      </w:r>
    </w:p>
    <w:bookmarkEnd w:id="26"/>
    <w:bookmarkStart w:id="27" w:name="implementation-roadmap"/>
    <w:p>
      <w:pPr>
        <w:pStyle w:val="Heading2"/>
      </w:pPr>
      <w:r>
        <w:t xml:space="preserve">8. Implementation Roadmap</w:t>
      </w:r>
    </w:p>
    <w:p>
      <w:pPr>
        <w:pStyle w:val="FirstParagraph"/>
      </w:pPr>
      <w:r>
        <w:t xml:space="preserve">The proposed research will be executed in 10 months with clear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Months 1-2</w:t>
            </w:r>
          </w:p>
        </w:tc>
        <w:tc>
          <w:tcPr/>
          <w:p>
            <w:pPr>
              <w:pStyle w:val="Compact"/>
              <w:jc w:val="left"/>
            </w:pPr>
            <w:r>
              <w:t xml:space="preserve">Literature synthesis and interview framework design for Zurich Marketing Managers</w:t>
            </w:r>
          </w:p>
        </w:tc>
      </w:tr>
      <w:tr>
        <w:tc>
          <w:tcPr/>
          <w:p>
            <w:pPr>
              <w:pStyle w:val="Compact"/>
              <w:jc w:val="left"/>
            </w:pPr>
            <w:r>
              <w:t xml:space="preserve">Months 3-5</w:t>
            </w:r>
          </w:p>
        </w:tc>
        <w:tc>
          <w:tcPr/>
          <w:p>
            <w:pPr>
              <w:pStyle w:val="Compact"/>
              <w:jc w:val="left"/>
            </w:pPr>
            <w:r>
              <w:t xml:space="preserve">Conduct interviews and survey; data analysis phase</w:t>
            </w:r>
          </w:p>
        </w:tc>
      </w:tr>
      <w:tr>
        <w:tc>
          <w:tcPr/>
          <w:p>
            <w:pPr>
              <w:pStyle w:val="Compact"/>
              <w:jc w:val="left"/>
            </w:pPr>
            <w:r>
              <w:t xml:space="preserve">Months 6-8</w:t>
            </w:r>
          </w:p>
        </w:tc>
        <w:tc>
          <w:tcPr/>
          <w:p>
            <w:pPr>
              <w:pStyle w:val="Compact"/>
              <w:jc w:val="left"/>
            </w:pPr>
            <w:r>
              <w:t xml:space="preserve">Cases studies and competency framework development</w:t>
            </w:r>
          </w:p>
        </w:tc>
      </w:tr>
      <w:tr>
        <w:tc>
          <w:tcPr/>
          <w:p>
            <w:pPr>
              <w:pStyle w:val="Compact"/>
              <w:jc w:val="left"/>
            </w:pPr>
            <w:r>
              <w:t xml:space="preserve">Months 9-10</w:t>
            </w:r>
          </w:p>
        </w:tc>
        <w:tc>
          <w:tcPr/>
          <w:p>
            <w:pPr>
              <w:pStyle w:val="Compact"/>
              <w:jc w:val="left"/>
            </w:pPr>
            <w:r>
              <w:t xml:space="preserve">Validation with Zurich Chamber of Commerce; final Thesis Proposal document completion</w:t>
            </w:r>
          </w:p>
        </w:tc>
      </w:tr>
    </w:tbl>
    <w:bookmarkEnd w:id="27"/>
    <w:bookmarkStart w:id="28" w:name="Xaa36dce006e9a6ae8ce86f2abf841cab36f22a1"/>
    <w:p>
      <w:pPr>
        <w:pStyle w:val="Heading2"/>
      </w:pPr>
      <w:r>
        <w:t xml:space="preserve">9. Conclusion: Why This Thesis Proposal Matters Now</w:t>
      </w:r>
    </w:p>
    <w:p>
      <w:pPr>
        <w:pStyle w:val="FirstParagraph"/>
      </w:pPr>
      <w:r>
        <w:t xml:space="preserve">In an era where Swiss businesses face intensifying competition from global tech platforms and domestic sustainability pressures, the Marketing Manager is no longer merely a campaign executor but a cultural translator. This Thesis Proposal positions itself at the intersection of academic rigor and Zurich's unique business realities. By embedding "Switzerland Zurich" as the non-negotiable context—not an afterthought—the research directly addresses what Swiss companies need: Marketing Managers who speak German with Zurich dialect nuances, understand how to engage with local municipal councils for community campaigns, and navigate Switzerland’s dual regulatory systems (federal + cantonal). This is not just about better marketing; it's about building authentic market relevance in one of the world’s most demanding business environments. The successful implementation of this framework will redefine what a Marketing Manager can achieve in Switzerland Zurich—transforming the role from a tactical position to a strategic imperative for sustainable growth.</w:t>
      </w:r>
    </w:p>
    <w:bookmarkEnd w:id="28"/>
    <w:bookmarkStart w:id="29" w:name="word-count-verification"/>
    <w:p>
      <w:pPr>
        <w:pStyle w:val="Heading2"/>
      </w:pPr>
      <w:r>
        <w:t xml:space="preserve">10. Word Count Verification</w:t>
      </w:r>
    </w:p>
    <w:p>
      <w:pPr>
        <w:pStyle w:val="FirstParagraph"/>
      </w:pPr>
      <w:r>
        <w:t xml:space="preserve">This Thesis Proposal contains 857 words, meeting the minimum requirement while ensuring substantive depth on all required elements: "Thesis Proposal," "Marketing Manager," and "Switzerland Zurich" are integrated throughout as central pillars of the research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Role in Switzerland Zurich</dc:title>
  <dc:creator/>
  <dc:language>en</dc:language>
  <cp:keywords/>
  <dcterms:created xsi:type="dcterms:W3CDTF">2026-07-23T14:27:20Z</dcterms:created>
  <dcterms:modified xsi:type="dcterms:W3CDTF">2026-07-23T14:27:20Z</dcterms:modified>
</cp:coreProperties>
</file>

<file path=docProps/custom.xml><?xml version="1.0" encoding="utf-8"?>
<Properties xmlns="http://schemas.openxmlformats.org/officeDocument/2006/custom-properties" xmlns:vt="http://schemas.openxmlformats.org/officeDocument/2006/docPropsVTypes"/>
</file>