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3a6989108ee8c0d0db0b89754e16b68d1642fb0"/>
    <w:p>
      <w:pPr>
        <w:pStyle w:val="Heading1"/>
      </w:pPr>
      <w:r>
        <w:t xml:space="preserve">Thesis Proposal: The Evolving Role of the Marketing Manager in Ankara, Turkey – Navigating Digital Transformation and Cultural Nuances</w:t>
      </w:r>
    </w:p>
    <w:bookmarkStart w:id="20" w:name="i.-introduction"/>
    <w:p>
      <w:pPr>
        <w:pStyle w:val="Heading2"/>
      </w:pPr>
      <w:r>
        <w:t xml:space="preserve">I. Introduction</w:t>
      </w:r>
    </w:p>
    <w:p>
      <w:pPr>
        <w:pStyle w:val="FirstParagraph"/>
      </w:pPr>
      <w:r>
        <w:t xml:space="preserve">This thesis proposal outlines a comprehensive research study on the critical role of the</w:t>
      </w:r>
      <w:r>
        <w:t xml:space="preserve"> </w:t>
      </w:r>
      <w:r>
        <w:rPr>
          <w:bCs/>
          <w:b/>
        </w:rPr>
        <w:t xml:space="preserve">Marketing Manager</w:t>
      </w:r>
      <w:r>
        <w:t xml:space="preserve"> </w:t>
      </w:r>
      <w:r>
        <w:t xml:space="preserve">within the dynamic business landscape of</w:t>
      </w:r>
      <w:r>
        <w:t xml:space="preserve"> </w:t>
      </w:r>
      <w:r>
        <w:rPr>
          <w:bCs/>
          <w:b/>
        </w:rPr>
        <w:t xml:space="preserve">Turkey Ankara</w:t>
      </w:r>
      <w:r>
        <w:t xml:space="preserve">. As Turkey's political, administrative, and educational hub, Ankara presents a unique microcosm for analyzing modern marketing strategies. This research directly addresses a significant gap in contemporary academic literature: while Istanbul dominates discussions on Turkish marketing, Ankara's distinct market characteristics – driven by its concentration of government institutions, multinational corporate headquarters (e.g., in Çankaya and Kavaklidere), and a highly educated urban population – demand specialized investigation. The</w:t>
      </w:r>
      <w:r>
        <w:t xml:space="preserve"> </w:t>
      </w:r>
      <w:r>
        <w:rPr>
          <w:bCs/>
          <w:b/>
        </w:rPr>
        <w:t xml:space="preserve">Thesis Proposal</w:t>
      </w:r>
      <w:r>
        <w:t xml:space="preserve"> </w:t>
      </w:r>
      <w:r>
        <w:t xml:space="preserve">focuses specifically on how the</w:t>
      </w:r>
      <w:r>
        <w:t xml:space="preserve"> </w:t>
      </w:r>
      <w:r>
        <w:rPr>
          <w:bCs/>
          <w:b/>
        </w:rPr>
        <w:t xml:space="preserve">Marketing Manager</w:t>
      </w:r>
      <w:r>
        <w:t xml:space="preserve"> </w:t>
      </w:r>
      <w:r>
        <w:t xml:space="preserve">in Ankara must adapt to leverage these unique advantages while overcoming local market complexities.</w:t>
      </w:r>
    </w:p>
    <w:bookmarkEnd w:id="20"/>
    <w:bookmarkStart w:id="21" w:name="ii.-problem-statement"/>
    <w:p>
      <w:pPr>
        <w:pStyle w:val="Heading2"/>
      </w:pPr>
      <w:r>
        <w:t xml:space="preserve">II. Problem Statement</w:t>
      </w:r>
    </w:p>
    <w:p>
      <w:pPr>
        <w:pStyle w:val="FirstParagraph"/>
      </w:pPr>
      <w:r>
        <w:t xml:space="preserve">The current marketing discourse in Turkey largely overlooks the strategic imperative for the Marketing Manager operating within Ankara's specific context. Existing studies predominantly analyze Istanbul-centric consumer behavior or generic Turkish marketing trends, failing to account for Ankara's dual identity as both a government capital and a burgeoning innovation center. Key challenges include: (1) The slow digital adoption pace among traditional B2B sectors prevalent in Ankara (e.g., public administration suppliers, defense contractors), contrasting with Istanbul's e-commerce boom; (2) The nuanced cultural sensitivity required when marketing to Ankara's diverse demographics, including a large expatriate community and civil service employees; and (3) The critical need for Marketing Managers to navigate complex government procurement processes unique to the capital city. This research directly confronts these unaddressed realities, asserting that a one-size-fits-all approach is insufficient for effective marketing in</w:t>
      </w:r>
      <w:r>
        <w:t xml:space="preserve"> </w:t>
      </w:r>
      <w:r>
        <w:rPr>
          <w:bCs/>
          <w:b/>
        </w:rPr>
        <w:t xml:space="preserve">Turkey Ankara</w:t>
      </w:r>
      <w:r>
        <w:t xml:space="preserve">.</w:t>
      </w:r>
    </w:p>
    <w:bookmarkEnd w:id="21"/>
    <w:bookmarkStart w:id="22" w:name="iii.-research-objectives"/>
    <w:p>
      <w:pPr>
        <w:pStyle w:val="Heading2"/>
      </w:pPr>
      <w:r>
        <w:t xml:space="preserve">III. Research Objectives</w:t>
      </w:r>
    </w:p>
    <w:p>
      <w:pPr>
        <w:pStyle w:val="FirstParagraph"/>
      </w:pPr>
      <w:r>
        <w:t xml:space="preserve">The primary aim of this thesis is to develop a tailored strategic framework for the Marketing Manager operating specifically within Ankara. The specific objectives are:</w:t>
      </w:r>
    </w:p>
    <w:p>
      <w:pPr>
        <w:numPr>
          <w:ilvl w:val="0"/>
          <w:numId w:val="1001"/>
        </w:numPr>
        <w:pStyle w:val="Compact"/>
      </w:pPr>
      <w:r>
        <w:t xml:space="preserve">To analyze the unique market dynamics influencing consumer behavior and B2B decision-making in Ankara versus other Turkish cities.</w:t>
      </w:r>
    </w:p>
    <w:p>
      <w:pPr>
        <w:numPr>
          <w:ilvl w:val="0"/>
          <w:numId w:val="1001"/>
        </w:numPr>
        <w:pStyle w:val="Compact"/>
      </w:pPr>
      <w:r>
        <w:t xml:space="preserve">To identify the critical skillset, technological tools, and cultural competencies required for the Marketing Manager to succeed in Ankara's environment.</w:t>
      </w:r>
    </w:p>
    <w:p>
      <w:pPr>
        <w:numPr>
          <w:ilvl w:val="0"/>
          <w:numId w:val="1001"/>
        </w:numPr>
        <w:pStyle w:val="Compact"/>
      </w:pPr>
      <w:r>
        <w:t xml:space="preserve">To evaluate how effective Marketing Managers leverage Ankara's institutional infrastructure (e.g., universities like Hacettepe University for talent, government digital initiatives) as strategic advantages.</w:t>
      </w:r>
    </w:p>
    <w:p>
      <w:pPr>
        <w:numPr>
          <w:ilvl w:val="0"/>
          <w:numId w:val="1001"/>
        </w:numPr>
        <w:pStyle w:val="Compact"/>
      </w:pPr>
      <w:r>
        <w:t xml:space="preserve">To propose actionable recommendations for firms seeking to optimize their marketing function with a dedicated Marketing Manager focused on the Ankara market.</w:t>
      </w:r>
    </w:p>
    <w:bookmarkEnd w:id="22"/>
    <w:bookmarkStart w:id="23" w:name="iv.-significance-of-the-study"/>
    <w:p>
      <w:pPr>
        <w:pStyle w:val="Heading2"/>
      </w:pPr>
      <w:r>
        <w:t xml:space="preserve">IV. Significance of the Study</w:t>
      </w:r>
    </w:p>
    <w:p>
      <w:pPr>
        <w:pStyle w:val="FirstParagraph"/>
      </w:pPr>
      <w:r>
        <w:t xml:space="preserve">This research holds substantial significance for multiple stakeholders within</w:t>
      </w:r>
      <w:r>
        <w:t xml:space="preserve"> </w:t>
      </w:r>
      <w:r>
        <w:rPr>
          <w:bCs/>
          <w:b/>
        </w:rPr>
        <w:t xml:space="preserve">Turkey Ankara</w:t>
      </w:r>
      <w:r>
        <w:t xml:space="preserve">. For academic institutions, it provides empirical data challenging Istanbul-centric assumptions in Turkish marketing scholarship. For businesses operating in or targeting Ankara, the findings will offer a clear roadmap for hiring and deploying an effective Marketing Manager who understands local intricacies – from navigating the Kâğıthane district's corporate ecosystem to adapting campaigns for Ankara’s "millet" (nation) cultural identity. Crucially, this</w:t>
      </w:r>
      <w:r>
        <w:t xml:space="preserve"> </w:t>
      </w:r>
      <w:r>
        <w:rPr>
          <w:bCs/>
          <w:b/>
        </w:rPr>
        <w:t xml:space="preserve">Thesis Proposal</w:t>
      </w:r>
      <w:r>
        <w:t xml:space="preserve"> </w:t>
      </w:r>
      <w:r>
        <w:t xml:space="preserve">addresses a tangible market need: Ankara's economy is projected to grow at 3.5% annually (2024-2026), yet firms often struggle with localized marketing strategies. A well-defined role for the Marketing Manager is pivotal for capturing this growth, making this research not merely academic but commercially vital for Ankara-based enterprises.</w:t>
      </w:r>
    </w:p>
    <w:bookmarkEnd w:id="23"/>
    <w:bookmarkStart w:id="24" w:name="v.-methodology"/>
    <w:p>
      <w:pPr>
        <w:pStyle w:val="Heading2"/>
      </w:pPr>
      <w:r>
        <w:t xml:space="preserve">V. Methodology</w:t>
      </w:r>
    </w:p>
    <w:p>
      <w:pPr>
        <w:pStyle w:val="FirstParagraph"/>
      </w:pPr>
      <w:r>
        <w:t xml:space="preserve">A mixed-methods approach will be employed to ensure robust findings grounded in the Ankara context:</w:t>
      </w:r>
    </w:p>
    <w:p>
      <w:pPr>
        <w:numPr>
          <w:ilvl w:val="0"/>
          <w:numId w:val="1002"/>
        </w:numPr>
        <w:pStyle w:val="Compact"/>
      </w:pPr>
      <w:r>
        <w:rPr>
          <w:bCs/>
          <w:b/>
        </w:rPr>
        <w:t xml:space="preserve">Qualitative Phase (Ankara Focus):</w:t>
      </w:r>
      <w:r>
        <w:t xml:space="preserve"> </w:t>
      </w:r>
      <w:r>
        <w:t xml:space="preserve">In-depth interviews with 15-20 experienced Marketing Managers across diverse sectors (government-linked firms, tech startups in Teknokent Ankara, international HQs) located within Ankara. Focus will be on their daily challenges, required competencies, and success metrics unique to the capital.</w:t>
      </w:r>
    </w:p>
    <w:p>
      <w:pPr>
        <w:numPr>
          <w:ilvl w:val="0"/>
          <w:numId w:val="1002"/>
        </w:numPr>
        <w:pStyle w:val="Compact"/>
      </w:pPr>
      <w:r>
        <w:rPr>
          <w:bCs/>
          <w:b/>
        </w:rPr>
        <w:t xml:space="preserve">Quantitative Phase:</w:t>
      </w:r>
      <w:r>
        <w:t xml:space="preserve"> </w:t>
      </w:r>
      <w:r>
        <w:t xml:space="preserve">A structured survey distributed to 200+ marketing professionals across Ankara-based companies (via Chamber of Commerce networks). This will quantify the perceived importance of specific skills (e.g., government relations, multilingual digital strategy) for Marketing Managers in Ankara versus other cities.</w:t>
      </w:r>
    </w:p>
    <w:p>
      <w:pPr>
        <w:numPr>
          <w:ilvl w:val="0"/>
          <w:numId w:val="1002"/>
        </w:numPr>
        <w:pStyle w:val="Compact"/>
      </w:pPr>
      <w:r>
        <w:rPr>
          <w:bCs/>
          <w:b/>
        </w:rPr>
        <w:t xml:space="preserve">CASE STUDY ANALYSIS:</w:t>
      </w:r>
      <w:r>
        <w:t xml:space="preserve"> </w:t>
      </w:r>
      <w:r>
        <w:t xml:space="preserve">Deep-dive analysis of 3 successful marketing campaigns executed by companies with a strong Ankara presence (e.g., a local fintech using government partnerships, an international brand targeting universities), focusing on the Marketing Manager's strategic inputs.</w:t>
      </w:r>
    </w:p>
    <w:p>
      <w:pPr>
        <w:pStyle w:val="FirstParagraph"/>
      </w:pPr>
      <w:r>
        <w:t xml:space="preserve">All data collection will occur within Ankara, ensuring contextual authenticity. Ethical approval will be sought from Ankara University's Social Sciences Research Ethics Board.</w:t>
      </w:r>
    </w:p>
    <w:bookmarkEnd w:id="24"/>
    <w:bookmarkStart w:id="25" w:name="vi.-expected-outcomes-and-contribution"/>
    <w:p>
      <w:pPr>
        <w:pStyle w:val="Heading2"/>
      </w:pPr>
      <w:r>
        <w:t xml:space="preserve">VI. Expected Outcomes and Contribution</w:t>
      </w:r>
    </w:p>
    <w:p>
      <w:pPr>
        <w:pStyle w:val="FirstParagraph"/>
      </w:pPr>
      <w:r>
        <w:t xml:space="preserve">This thesis is expected to deliver a definitive framework titled "The Ankara-Centric Marketing Manager: A Strategic Toolkit." Key contributions include:</w:t>
      </w:r>
    </w:p>
    <w:p>
      <w:pPr>
        <w:numPr>
          <w:ilvl w:val="0"/>
          <w:numId w:val="1003"/>
        </w:numPr>
        <w:pStyle w:val="Compact"/>
      </w:pPr>
      <w:r>
        <w:t xml:space="preserve">A validated competency model highlighting 5-7 non-negotiable skills for the Marketing Manager in Ankara (e.g., 'Navigating Public Procurement Systems,' 'Cultural Sensitivity for Diverse Civil Service Audiences').</w:t>
      </w:r>
    </w:p>
    <w:p>
      <w:pPr>
        <w:numPr>
          <w:ilvl w:val="0"/>
          <w:numId w:val="1003"/>
        </w:numPr>
        <w:pStyle w:val="Compact"/>
      </w:pPr>
      <w:r>
        <w:t xml:space="preserve">Empirical evidence demonstrating how digital marketing ROI differs in Ankara compared to Istanbul, particularly regarding government-sector clients.</w:t>
      </w:r>
    </w:p>
    <w:p>
      <w:pPr>
        <w:numPr>
          <w:ilvl w:val="0"/>
          <w:numId w:val="1003"/>
        </w:numPr>
        <w:pStyle w:val="Compact"/>
      </w:pPr>
      <w:r>
        <w:t xml:space="preserve">A practical guide for hiring managers on structuring the Marketing Manager role within Ankara's specific organizational hierarchy (e.g., direct reporting lines to Chief of Public Relations vs. Commercial Director).</w:t>
      </w:r>
    </w:p>
    <w:p>
      <w:pPr>
        <w:pStyle w:val="FirstParagraph"/>
      </w:pPr>
      <w:r>
        <w:t xml:space="preserve">These outcomes directly address the gap identified in the problem statement. The framework will be uniquely tailored to</w:t>
      </w:r>
      <w:r>
        <w:t xml:space="preserve"> </w:t>
      </w:r>
      <w:r>
        <w:rPr>
          <w:bCs/>
          <w:b/>
        </w:rPr>
        <w:t xml:space="preserve">Turkey Ankara</w:t>
      </w:r>
      <w:r>
        <w:t xml:space="preserve">, moving beyond generic marketing models to provide actionable insights for businesses seeking sustainable growth in Turkey's capital.</w:t>
      </w:r>
    </w:p>
    <w:bookmarkEnd w:id="25"/>
    <w:bookmarkStart w:id="26" w:name="vii.-timeline-phased-approach"/>
    <w:p>
      <w:pPr>
        <w:pStyle w:val="Heading2"/>
      </w:pPr>
      <w:r>
        <w:t xml:space="preserve">VII. Timeline (Phased Approach)</w:t>
      </w:r>
    </w:p>
    <w:p>
      <w:pPr>
        <w:numPr>
          <w:ilvl w:val="0"/>
          <w:numId w:val="1004"/>
        </w:numPr>
        <w:pStyle w:val="Compact"/>
      </w:pPr>
      <w:r>
        <w:rPr>
          <w:bCs/>
          <w:b/>
        </w:rPr>
        <w:t xml:space="preserve">Months 1-3:</w:t>
      </w:r>
      <w:r>
        <w:t xml:space="preserve"> </w:t>
      </w:r>
      <w:r>
        <w:t xml:space="preserve">Literature review (focusing on Turkish marketing, Ankara economic reports) and finalizing interview/survey instruments.</w:t>
      </w:r>
    </w:p>
    <w:p>
      <w:pPr>
        <w:numPr>
          <w:ilvl w:val="0"/>
          <w:numId w:val="1004"/>
        </w:numPr>
        <w:pStyle w:val="Compact"/>
      </w:pPr>
      <w:r>
        <w:rPr>
          <w:bCs/>
          <w:b/>
        </w:rPr>
        <w:t xml:space="preserve">Months 4-6:</w:t>
      </w:r>
      <w:r>
        <w:t xml:space="preserve"> </w:t>
      </w:r>
      <w:r>
        <w:t xml:space="preserve">Conducting interviews and distributing surveys within Ankara; initial data analysis.</w:t>
      </w:r>
    </w:p>
    <w:p>
      <w:pPr>
        <w:numPr>
          <w:ilvl w:val="0"/>
          <w:numId w:val="1004"/>
        </w:numPr>
        <w:pStyle w:val="Compact"/>
      </w:pPr>
      <w:r>
        <w:rPr>
          <w:bCs/>
          <w:b/>
        </w:rPr>
        <w:t xml:space="preserve">Months 7-8:</w:t>
      </w:r>
      <w:r>
        <w:t xml:space="preserve"> </w:t>
      </w:r>
      <w:r>
        <w:t xml:space="preserve">Case study deep dives and integration of qualitative/quantitative findings.</w:t>
      </w:r>
    </w:p>
    <w:p>
      <w:pPr>
        <w:numPr>
          <w:ilvl w:val="0"/>
          <w:numId w:val="1004"/>
        </w:numPr>
        <w:pStyle w:val="Compact"/>
      </w:pPr>
      <w:r>
        <w:rPr>
          <w:bCs/>
          <w:b/>
        </w:rPr>
        <w:t xml:space="preserve">Months 9-10:</w:t>
      </w:r>
      <w:r>
        <w:t xml:space="preserve"> </w:t>
      </w:r>
      <w:r>
        <w:t xml:space="preserve">Drafting the thesis, developing the strategic toolkit framework, and validating with key stakeholders in Ankara business community.</w:t>
      </w:r>
    </w:p>
    <w:p>
      <w:pPr>
        <w:numPr>
          <w:ilvl w:val="0"/>
          <w:numId w:val="1004"/>
        </w:numPr>
        <w:pStyle w:val="Compact"/>
      </w:pPr>
      <w:r>
        <w:rPr>
          <w:bCs/>
          <w:b/>
        </w:rPr>
        <w:t xml:space="preserve">Month 11:</w:t>
      </w:r>
      <w:r>
        <w:t xml:space="preserve"> </w:t>
      </w:r>
      <w:r>
        <w:t xml:space="preserve">Final revisions and submission.</w:t>
      </w:r>
    </w:p>
    <w:bookmarkEnd w:id="26"/>
    <w:bookmarkStart w:id="27" w:name="viii.-conclusion"/>
    <w:p>
      <w:pPr>
        <w:pStyle w:val="Heading2"/>
      </w:pPr>
      <w:r>
        <w:t xml:space="preserve">VIII. Conclusion</w:t>
      </w:r>
    </w:p>
    <w:p>
      <w:pPr>
        <w:pStyle w:val="FirstParagraph"/>
      </w:pPr>
      <w:r>
        <w:t xml:space="preserve">The role of the Marketing Manager in</w:t>
      </w:r>
      <w:r>
        <w:t xml:space="preserve"> </w:t>
      </w:r>
      <w:r>
        <w:rPr>
          <w:bCs/>
          <w:b/>
        </w:rPr>
        <w:t xml:space="preserve">Turkey Ankara</w:t>
      </w:r>
      <w:r>
        <w:t xml:space="preserve"> </w:t>
      </w:r>
      <w:r>
        <w:t xml:space="preserve">is not merely a position but a strategic necessity for businesses aiming to thrive in the nation's heartland. This</w:t>
      </w:r>
      <w:r>
        <w:t xml:space="preserve"> </w:t>
      </w:r>
      <w:r>
        <w:rPr>
          <w:bCs/>
          <w:b/>
        </w:rPr>
        <w:t xml:space="preserve">Thesis Proposal</w:t>
      </w:r>
      <w:r>
        <w:t xml:space="preserve"> </w:t>
      </w:r>
      <w:r>
        <w:t xml:space="preserve">establishes that Ankara requires marketing leadership uniquely equipped to bridge institutional complexity, cultural nuance, and evolving digital demands. By focusing intensely on the specific challenges and opportunities of Ankara – rather than treating it as a generic Turkish market – this research will produce an indispensable resource for academic discourse and practical business application. The findings will empower Marketing Managers in Ankara to move beyond tactical execution towards becoming true strategic partners within their organizations, ultimately contributing to the city's economic vitality and Turkey's broader marketing maturity. This study is not just about marketing; it’s about understanding how effective leadership shapes the future of business in</w:t>
      </w:r>
      <w:r>
        <w:t xml:space="preserve"> </w:t>
      </w:r>
      <w:r>
        <w:rPr>
          <w:bCs/>
          <w:b/>
        </w:rPr>
        <w:t xml:space="preserve">Turkey Ankara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Ankara, Turkey</dc:title>
  <dc:creator/>
  <dc:language>en</dc:language>
  <cp:keywords/>
  <dcterms:created xsi:type="dcterms:W3CDTF">2026-07-22T09:43:25Z</dcterms:created>
  <dcterms:modified xsi:type="dcterms:W3CDTF">2026-07-22T09:43:25Z</dcterms:modified>
</cp:coreProperties>
</file>

<file path=docProps/custom.xml><?xml version="1.0" encoding="utf-8"?>
<Properties xmlns="http://schemas.openxmlformats.org/officeDocument/2006/custom-properties" xmlns:vt="http://schemas.openxmlformats.org/officeDocument/2006/docPropsVTypes"/>
</file>