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Framework</w:t>
      </w:r>
      <w:r>
        <w:t xml:space="preserve"> </w:t>
      </w:r>
      <w:r>
        <w:t xml:space="preserve">for</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2bd5ecbb432095576031d9a95012fc8608c5e7c"/>
    <w:p>
      <w:pPr>
        <w:pStyle w:val="Heading1"/>
      </w:pPr>
      <w:r>
        <w:t xml:space="preserve">Thesis Proposal: Developing an Adaptive Marketing Management Framework for Sustainable Growth in the United States Houston Market</w:t>
      </w:r>
    </w:p>
    <w:bookmarkStart w:id="20" w:name="introduction-and-contextual-background"/>
    <w:p>
      <w:pPr>
        <w:pStyle w:val="Heading2"/>
      </w:pPr>
      <w:r>
        <w:t xml:space="preserve">Introduction and Contextual Background</w:t>
      </w:r>
    </w:p>
    <w:p>
      <w:pPr>
        <w:pStyle w:val="FirstParagraph"/>
      </w:pPr>
      <w:r>
        <w:t xml:space="preserve">The dynamic business landscape of the United States Houston market presents unprecedented opportunities and complexities for modern Marketing Managers. As one of America's top 5 metropolitan economies with a diverse population exceeding 7 million residents, Houston operates as a global hub for energy, healthcare, aerospace, and international trade. This strategic position creates both immense potential and significant challenges for marketing professionals navigating the local competitive terrain. The proposed Thesis Proposal establishes a comprehensive framework specifically designed to empower Marketing Managers in United States Houston to achieve measurable brand differentiation and market expansion in this unique urban ecosystem.</w:t>
      </w:r>
    </w:p>
    <w:bookmarkEnd w:id="20"/>
    <w:bookmarkStart w:id="21" w:name="problem-statement"/>
    <w:p>
      <w:pPr>
        <w:pStyle w:val="Heading2"/>
      </w:pPr>
      <w:r>
        <w:t xml:space="preserve">Problem Statement</w:t>
      </w:r>
    </w:p>
    <w:p>
      <w:pPr>
        <w:pStyle w:val="FirstParagraph"/>
      </w:pPr>
      <w:r>
        <w:t xml:space="preserve">Current marketing strategies employed by businesses across United States Houston frequently fail to account for the region's distinctive socio-economic fabric, cultural diversity, and hyper-localized consumer behaviors. A critical gap exists between generic national marketing approaches and the nuanced requirements of Houston's multi-ethnic communities (including significant Hispanic, African American, Asian American and international populations), rapidly evolving business corridors (like Energy Corridor, Uptown, and Midtown), and post-pandemic economic shifts. Marketing Managers in this market often struggle with inconsistent campaign results due to insufficient data-driven insights specific to Houston's consumer patterns. This thesis addresses the urgent need for a localized strategic framework that moves beyond one-size-fits-all marketing models.</w:t>
      </w:r>
    </w:p>
    <w:bookmarkEnd w:id="21"/>
    <w:bookmarkStart w:id="22" w:name="research-objectives"/>
    <w:p>
      <w:pPr>
        <w:pStyle w:val="Heading2"/>
      </w:pPr>
      <w:r>
        <w:t xml:space="preserve">Research Objectives</w:t>
      </w:r>
    </w:p>
    <w:p>
      <w:pPr>
        <w:numPr>
          <w:ilvl w:val="0"/>
          <w:numId w:val="1001"/>
        </w:numPr>
        <w:pStyle w:val="Compact"/>
      </w:pPr>
      <w:r>
        <w:t xml:space="preserve">To analyze Houston-specific consumer behavior patterns across key demographic segments through primary market research</w:t>
      </w:r>
    </w:p>
    <w:p>
      <w:pPr>
        <w:numPr>
          <w:ilvl w:val="0"/>
          <w:numId w:val="1001"/>
        </w:numPr>
        <w:pStyle w:val="Compact"/>
      </w:pPr>
      <w:r>
        <w:t xml:space="preserve">To evaluate the effectiveness of current marketing strategies employed by 10+ major corporations within United States Houston's business ecosystem</w:t>
      </w:r>
    </w:p>
    <w:p>
      <w:pPr>
        <w:numPr>
          <w:ilvl w:val="0"/>
          <w:numId w:val="1001"/>
        </w:numPr>
        <w:pStyle w:val="Compact"/>
      </w:pPr>
      <w:r>
        <w:t xml:space="preserve">To develop a proprietary Marketing Manager Action Framework (MMAF) integrating cultural intelligence, data analytics, and agile campaign execution for Houston context</w:t>
      </w:r>
    </w:p>
    <w:p>
      <w:pPr>
        <w:numPr>
          <w:ilvl w:val="0"/>
          <w:numId w:val="1001"/>
        </w:numPr>
        <w:pStyle w:val="Compact"/>
      </w:pPr>
      <w:r>
        <w:t xml:space="preserve">To quantify potential ROI improvements through case studies applying the proposed framework to real-world Houston marketing scenarios</w:t>
      </w:r>
    </w:p>
    <w:bookmarkEnd w:id="22"/>
    <w:bookmarkStart w:id="23" w:name="literature-review-synthesis"/>
    <w:p>
      <w:pPr>
        <w:pStyle w:val="Heading2"/>
      </w:pPr>
      <w:r>
        <w:t xml:space="preserve">Literature Review Synthesis</w:t>
      </w:r>
    </w:p>
    <w:p>
      <w:pPr>
        <w:pStyle w:val="FirstParagraph"/>
      </w:pPr>
      <w:r>
        <w:t xml:space="preserve">Existing literature on marketing management (Kotler &amp; Keller, 2023; Chen et al., 2021) emphasizes data-driven approaches but largely overlooks hyper-local market nuances. Urban marketing studies (Gonzalez, 2019) highlight cultural segmentation importance but lack Houston-specific validation. Recent research on the United States Houston economy (Houston-Galveston Area Council, 2023) reveals unique challenges: rapid demographic shifts (45% non-White population), economic volatility tied to energy markets, and high competition in service sectors. Crucially, no existing thesis proposal focuses exclusively on developing a Marketing Manager toolkit for this specific U.S. market context. This research bridges that critical gap by grounding strategic recommendations in Houston's lived business environment.</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Phase 1: Quantitative Analysis</w:t>
      </w:r>
      <w:r>
        <w:t xml:space="preserve"> </w:t>
      </w:r>
      <w:r>
        <w:t xml:space="preserve">- Survey of 300+ Marketing Managers across Houston-based companies (energy, healthcare, retail, tech) using the Houston Market Adaptability Index (HMAI) to measure current strategy efficacy.</w:t>
      </w:r>
    </w:p>
    <w:p>
      <w:pPr>
        <w:numPr>
          <w:ilvl w:val="0"/>
          <w:numId w:val="1002"/>
        </w:numPr>
        <w:pStyle w:val="Compact"/>
      </w:pPr>
      <w:r>
        <w:rPr>
          <w:bCs/>
          <w:b/>
        </w:rPr>
        <w:t xml:space="preserve">Phase 2: Qualitative Deep Dives</w:t>
      </w:r>
      <w:r>
        <w:t xml:space="preserve"> </w:t>
      </w:r>
      <w:r>
        <w:t xml:space="preserve">- In-depth interviews with 25 senior Marketing Managers from Fortune 500 subsidiaries and local enterprises operating within United States Houston, focusing on cultural barriers and platform preferences.</w:t>
      </w:r>
    </w:p>
    <w:p>
      <w:pPr>
        <w:numPr>
          <w:ilvl w:val="0"/>
          <w:numId w:val="1002"/>
        </w:numPr>
        <w:pStyle w:val="Compact"/>
      </w:pPr>
      <w:r>
        <w:rPr>
          <w:bCs/>
          <w:b/>
        </w:rPr>
        <w:t xml:space="preserve">Phase 3: Framework Validation</w:t>
      </w:r>
      <w:r>
        <w:t xml:space="preserve"> </w:t>
      </w:r>
      <w:r>
        <w:t xml:space="preserve">- Implementation of the proposed MMAF in three pilot campaigns across diverse Houston sectors (e.g., a healthcare provider targeting Hispanic communities, an energy startup reaching Gen Z professionals), with comparative performance tracking against control groups.</w:t>
      </w:r>
    </w:p>
    <w:bookmarkEnd w:id="24"/>
    <w:bookmarkStart w:id="25" w:name="X9584d5c9193f2e65fde8716fefde92b18a52493"/>
    <w:p>
      <w:pPr>
        <w:pStyle w:val="Heading2"/>
      </w:pPr>
      <w:r>
        <w:t xml:space="preserve">Expected Outcomes and Theoretical Contribution</w:t>
      </w:r>
    </w:p>
    <w:p>
      <w:pPr>
        <w:pStyle w:val="FirstParagraph"/>
      </w:pPr>
      <w:r>
        <w:t xml:space="preserve">The Thesis Proposal anticipates delivering the following tangible outcomes for Marketing Managers operating in United States Houston:</w:t>
      </w:r>
    </w:p>
    <w:p>
      <w:pPr>
        <w:numPr>
          <w:ilvl w:val="0"/>
          <w:numId w:val="1003"/>
        </w:numPr>
        <w:pStyle w:val="Compact"/>
      </w:pPr>
      <w:r>
        <w:t xml:space="preserve">A culturally adaptive consumer segmentation model specific to Houston's 17 distinct neighborhoods</w:t>
      </w:r>
    </w:p>
    <w:p>
      <w:pPr>
        <w:numPr>
          <w:ilvl w:val="0"/>
          <w:numId w:val="1003"/>
        </w:numPr>
        <w:pStyle w:val="Compact"/>
      </w:pPr>
      <w:r>
        <w:t xml:space="preserve">A real-time analytics dashboard integrating local economic indicators (e.g., oil price fluctuations, hurricane recovery cycles) with consumer sentiment data</w:t>
      </w:r>
    </w:p>
    <w:p>
      <w:pPr>
        <w:numPr>
          <w:ilvl w:val="0"/>
          <w:numId w:val="1003"/>
        </w:numPr>
        <w:pStyle w:val="Compact"/>
      </w:pPr>
      <w:r>
        <w:t xml:space="preserve">Regionally calibrated KPIs moving beyond generic "engagement metrics" to Houston-specific success markers like cultural resonance scores and community trust indices</w:t>
      </w:r>
    </w:p>
    <w:p>
      <w:pPr>
        <w:numPr>
          <w:ilvl w:val="0"/>
          <w:numId w:val="1003"/>
        </w:numPr>
        <w:pStyle w:val="Compact"/>
      </w:pPr>
      <w:r>
        <w:t xml:space="preserve">A playbook for agile campaign pivots responding to Houston's unique event calendar (Astros games, Mardi Gras, oil industry conferences)</w:t>
      </w:r>
    </w:p>
    <w:p>
      <w:pPr>
        <w:pStyle w:val="FirstParagraph"/>
      </w:pPr>
      <w:r>
        <w:t xml:space="preserve">Theoretically, this work extends the field of regional marketing management by establishing a replicable model for hyper-localized strategy development. Unlike previous studies focusing on national or global contexts, this research positions the Marketing Manager as an essential local strategist rather than a centralized campaign executor.</w:t>
      </w:r>
    </w:p>
    <w:bookmarkEnd w:id="25"/>
    <w:bookmarkStart w:id="26" w:name="Xe8fedcc2459974a6402c82d36106c40d6b2f473"/>
    <w:p>
      <w:pPr>
        <w:pStyle w:val="Heading2"/>
      </w:pPr>
      <w:r>
        <w:t xml:space="preserve">Significance to United States Houston Business Ecosystem</w:t>
      </w:r>
    </w:p>
    <w:p>
      <w:pPr>
        <w:pStyle w:val="FirstParagraph"/>
      </w:pPr>
      <w:r>
        <w:t xml:space="preserve">The proposed framework directly addresses systemic challenges facing businesses in United States Houston:</w:t>
      </w:r>
    </w:p>
    <w:p>
      <w:pPr>
        <w:numPr>
          <w:ilvl w:val="0"/>
          <w:numId w:val="1004"/>
        </w:numPr>
        <w:pStyle w:val="Compact"/>
      </w:pPr>
      <w:r>
        <w:rPr>
          <w:bCs/>
          <w:b/>
        </w:rPr>
        <w:t xml:space="preserve">Economic Resilience:</w:t>
      </w:r>
      <w:r>
        <w:t xml:space="preserve"> </w:t>
      </w:r>
      <w:r>
        <w:t xml:space="preserve">By enabling Marketing Managers to rapidly adjust messaging during economic downturns (e.g., energy sector volatility), businesses maintain customer loyalty and revenue streams.</w:t>
      </w:r>
    </w:p>
    <w:p>
      <w:pPr>
        <w:numPr>
          <w:ilvl w:val="0"/>
          <w:numId w:val="1004"/>
        </w:numPr>
        <w:pStyle w:val="Compact"/>
      </w:pPr>
      <w:r>
        <w:rPr>
          <w:bCs/>
          <w:b/>
        </w:rPr>
        <w:t xml:space="preserve">Cultural Competence:</w:t>
      </w:r>
      <w:r>
        <w:t xml:space="preserve"> </w:t>
      </w:r>
      <w:r>
        <w:t xml:space="preserve">The framework mitigates costly missteps in Houston's diverse market, where culturally insensitive campaigns can trigger significant brand damage across 45% of the population.</w:t>
      </w:r>
    </w:p>
    <w:p>
      <w:pPr>
        <w:numPr>
          <w:ilvl w:val="0"/>
          <w:numId w:val="1004"/>
        </w:numPr>
        <w:pStyle w:val="Compact"/>
      </w:pPr>
      <w:r>
        <w:rPr>
          <w:bCs/>
          <w:b/>
        </w:rPr>
        <w:t xml:space="preserve">Competitive Differentiation:</w:t>
      </w:r>
      <w:r>
        <w:t xml:space="preserve"> </w:t>
      </w:r>
      <w:r>
        <w:t xml:space="preserve">Localized strategies allow Houston businesses to outmaneuver national brands relying on generic approaches, particularly crucial for SMBs competing against corporate giants.</w:t>
      </w:r>
    </w:p>
    <w:p>
      <w:pPr>
        <w:numPr>
          <w:ilvl w:val="0"/>
          <w:numId w:val="1004"/>
        </w:numPr>
        <w:pStyle w:val="Compact"/>
      </w:pPr>
      <w:r>
        <w:rPr>
          <w:bCs/>
          <w:b/>
        </w:rPr>
        <w:t xml:space="preserve">Talent Development:</w:t>
      </w:r>
      <w:r>
        <w:t xml:space="preserve"> </w:t>
      </w:r>
      <w:r>
        <w:t xml:space="preserve">The thesis provides a standardized competency framework for recruiting and training Marketing Managers specifically equipped for the Houston market, addressing a critical talent gap identified in the 2023 Houston Talent Report.</w:t>
      </w:r>
    </w:p>
    <w:bookmarkEnd w:id="26"/>
    <w:bookmarkStart w:id="27" w:name="implementation-timeline"/>
    <w:p>
      <w:pPr>
        <w:pStyle w:val="Heading2"/>
      </w:pPr>
      <w:r>
        <w:t xml:space="preserve">Implementation Timeline</w:t>
      </w:r>
    </w:p>
    <w:p>
      <w:pPr>
        <w:pStyle w:val="FirstParagraph"/>
      </w:pPr>
      <w:r>
        <w:t xml:space="preserve">The research will be executed over 18 months:</w:t>
      </w:r>
    </w:p>
    <w:p>
      <w:pPr>
        <w:numPr>
          <w:ilvl w:val="0"/>
          <w:numId w:val="1005"/>
        </w:numPr>
        <w:pStyle w:val="Compact"/>
      </w:pPr>
      <w:r>
        <w:rPr>
          <w:bCs/>
          <w:b/>
        </w:rPr>
        <w:t xml:space="preserve">Months 1-4:</w:t>
      </w:r>
      <w:r>
        <w:t xml:space="preserve"> </w:t>
      </w:r>
      <w:r>
        <w:t xml:space="preserve">Literature review and HMAI instrument development</w:t>
      </w:r>
    </w:p>
    <w:p>
      <w:pPr>
        <w:numPr>
          <w:ilvl w:val="0"/>
          <w:numId w:val="1005"/>
        </w:numPr>
        <w:pStyle w:val="Compact"/>
      </w:pPr>
      <w:r>
        <w:rPr>
          <w:bCs/>
          <w:b/>
        </w:rPr>
        <w:t xml:space="preserve">Months 5-8:</w:t>
      </w:r>
      <w:r>
        <w:t xml:space="preserve"> </w:t>
      </w:r>
      <w:r>
        <w:t xml:space="preserve">Quantitative survey deployment across Houston companies</w:t>
      </w:r>
    </w:p>
    <w:p>
      <w:pPr>
        <w:numPr>
          <w:ilvl w:val="0"/>
          <w:numId w:val="1005"/>
        </w:numPr>
        <w:pStyle w:val="Compact"/>
      </w:pPr>
      <w:r>
        <w:rPr>
          <w:bCs/>
          <w:b/>
        </w:rPr>
        <w:t xml:space="preserve">Months 9-12:</w:t>
      </w:r>
      <w:r>
        <w:t xml:space="preserve"> </w:t>
      </w:r>
      <w:r>
        <w:t xml:space="preserve">Qualitative interviews and MMAF conceptualization</w:t>
      </w:r>
    </w:p>
    <w:p>
      <w:pPr>
        <w:numPr>
          <w:ilvl w:val="0"/>
          <w:numId w:val="1005"/>
        </w:numPr>
        <w:pStyle w:val="Compact"/>
      </w:pPr>
      <w:r>
        <w:rPr>
          <w:bCs/>
          <w:b/>
        </w:rPr>
        <w:t xml:space="preserve">Months 13-16:</w:t>
      </w:r>
      <w:r>
        <w:t xml:space="preserve"> </w:t>
      </w:r>
      <w:r>
        <w:t xml:space="preserve">Pilot campaign implementation and performance analysis</w:t>
      </w:r>
    </w:p>
    <w:p>
      <w:pPr>
        <w:numPr>
          <w:ilvl w:val="0"/>
          <w:numId w:val="1005"/>
        </w:numPr>
        <w:pStyle w:val="Compact"/>
      </w:pPr>
      <w:r>
        <w:rPr>
          <w:bCs/>
          <w:b/>
        </w:rPr>
        <w:t xml:space="preserve">Months 17-18:</w:t>
      </w:r>
      <w:r>
        <w:t xml:space="preserve"> </w:t>
      </w:r>
      <w:r>
        <w:t xml:space="preserve">Framework refinement, thesis writing, and industry presentation</w:t>
      </w:r>
    </w:p>
    <w:bookmarkEnd w:id="27"/>
    <w:bookmarkStart w:id="28" w:name="X0955d9c9a0d99ed93e86ee0505f40362fa3d84b"/>
    <w:p>
      <w:pPr>
        <w:pStyle w:val="Heading2"/>
      </w:pPr>
      <w:r>
        <w:t xml:space="preserve">Conclusion: Strategic Imperative for Houston Marketing Managers</w:t>
      </w:r>
    </w:p>
    <w:p>
      <w:pPr>
        <w:pStyle w:val="FirstParagraph"/>
      </w:pPr>
      <w:r>
        <w:t xml:space="preserve">In the United States Houston market where cultural diversity meets economic volatility, the role of the Marketing Manager has evolved from tactical executor to strategic architect. This Thesis Proposal establishes that conventional marketing frameworks are insufficient for sustainable growth in this environment. By developing a regionally specific, data-informed methodology tailored to Houston's unique characteristics – including its immigrant communities, economic dependencies, and urban sprawl – this research will provide Marketing Managers with the precise tools needed to drive meaningful market penetration. The successful implementation of the proposed framework promises not only improved campaign ROI for individual businesses but also contributes to strengthening Houston's position as a globally competitive city where marketing excellence directly fuels local economic vitality. This work represents a necessary evolution in marketing management practice, positioning Houston's Marketing Managers at the forefront of urban business strategy development within the United States.</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Framework for United States Houston Market</dc:title>
  <dc:creator/>
  <dc:language>en</dc:language>
  <cp:keywords/>
  <dcterms:created xsi:type="dcterms:W3CDTF">2026-07-23T14:31:03Z</dcterms:created>
  <dcterms:modified xsi:type="dcterms:W3CDTF">2026-07-23T14:31:03Z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