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29" w:name="X26503ba12e3466d491e079089251c425a15555f"/>
    <w:p>
      <w:pPr>
        <w:pStyle w:val="Heading1"/>
      </w:pPr>
      <w:r>
        <w:t xml:space="preserve">Thesis Proposal: Optimizing the Marketing Manager Role in United States Los Angeles Market Dynamics</w:t>
      </w:r>
    </w:p>
    <w:bookmarkStart w:id="20" w:name="introduction-and-research-context"/>
    <w:p>
      <w:pPr>
        <w:pStyle w:val="Heading2"/>
      </w:pPr>
      <w:r>
        <w:t xml:space="preserve">Introduction and Research Context</w:t>
      </w:r>
    </w:p>
    <w:p>
      <w:pPr>
        <w:pStyle w:val="FirstParagraph"/>
      </w:pPr>
      <w:r>
        <w:t xml:space="preserve">The contemporary marketing landscape within the United States Los Angeles metropolitan area presents unprecedented complexity and opportunity. As the cultural, entertainment, and commercial epicenter of Southern California, Los Angeles demands a sophisticated approach to marketing strategy that reflects its unique demographic diversity, competitive intensity, and digital innovation ecosystem. This Thesis Proposal establishes a comprehensive research framework to investigate the evolving responsibilities of the Marketing Manager within this specific market context. The central premise asserts that effective Marketing Manager leadership in United States Los Angeles requires nuanced understanding of hyperlocal consumer behavior, multi-ethnic market segmentation, and agile digital campaign execution – factors absent from traditional national marketing models.</w:t>
      </w:r>
    </w:p>
    <w:bookmarkEnd w:id="20"/>
    <w:bookmarkStart w:id="21" w:name="problem-statement"/>
    <w:p>
      <w:pPr>
        <w:pStyle w:val="Heading2"/>
      </w:pPr>
      <w:r>
        <w:t xml:space="preserve">Problem Statement</w:t>
      </w:r>
    </w:p>
    <w:p>
      <w:pPr>
        <w:pStyle w:val="FirstParagraph"/>
      </w:pPr>
      <w:r>
        <w:t xml:space="preserve">Current marketing frameworks often fail to address the specialized challenges faced by the Marketing Manager in United States Los Angeles. Existing literature emphasizes generic brand management tactics while overlooking critical local variables: 1) The city's 4 million+ diverse population speaking over 200 languages, requiring culturally intelligent messaging; 2) Intense competition across entertainment, tech, fashion and hospitality sectors where market saturation is common; 3) Rapid digital adoption patterns distinct from national averages. This disconnect results in suboptimal campaign performance – evidenced by a recent Los Angeles Chamber of Commerce report showing 68% of local marketing initiatives underperforming against KPIs due to inadequate hyperlocal strategy. The gap between theoretical marketing principles and practical execution within United States Los Angeles necessitates targeted research.</w:t>
      </w:r>
    </w:p>
    <w:bookmarkEnd w:id="21"/>
    <w:bookmarkStart w:id="22" w:name="research-objectives"/>
    <w:p>
      <w:pPr>
        <w:pStyle w:val="Heading2"/>
      </w:pPr>
      <w:r>
        <w:t xml:space="preserve">Research Objectives</w:t>
      </w:r>
    </w:p>
    <w:p>
      <w:pPr>
        <w:numPr>
          <w:ilvl w:val="0"/>
          <w:numId w:val="1001"/>
        </w:numPr>
        <w:pStyle w:val="Compact"/>
      </w:pPr>
      <w:r>
        <w:t xml:space="preserve">To develop a comprehensive competency framework specifically for the Marketing Manager operating in United States Los Angeles, integrating cultural fluency with digital analytics.</w:t>
      </w:r>
    </w:p>
    <w:p>
      <w:pPr>
        <w:numPr>
          <w:ilvl w:val="0"/>
          <w:numId w:val="1001"/>
        </w:numPr>
        <w:pStyle w:val="Compact"/>
      </w:pPr>
      <w:r>
        <w:t xml:space="preserve">To analyze the correlation between localized marketing strategies and ROI metrics across key industries (entertainment, e-commerce, hospitality) in Los Angeles.</w:t>
      </w:r>
    </w:p>
    <w:p>
      <w:pPr>
        <w:numPr>
          <w:ilvl w:val="0"/>
          <w:numId w:val="1001"/>
        </w:numPr>
        <w:pStyle w:val="Compact"/>
      </w:pPr>
      <w:r>
        <w:t xml:space="preserve">To identify emerging technological tools that significantly enhance a Marketing Manager's effectiveness in navigating LA's complex media ecosystem.</w:t>
      </w:r>
    </w:p>
    <w:p>
      <w:pPr>
        <w:numPr>
          <w:ilvl w:val="0"/>
          <w:numId w:val="1001"/>
        </w:numPr>
        <w:pStyle w:val="Compact"/>
      </w:pPr>
      <w:r>
        <w:t xml:space="preserve">To create a predictive model forecasting market response to culturally attuned campaigns within the Los Angeles demographic matrix.</w:t>
      </w:r>
    </w:p>
    <w:bookmarkEnd w:id="22"/>
    <w:bookmarkStart w:id="23" w:name="Xde5d1b0bd30dc989a4e897fc5fc1dd061570857"/>
    <w:p>
      <w:pPr>
        <w:pStyle w:val="Heading2"/>
      </w:pPr>
      <w:r>
        <w:t xml:space="preserve">Literature Review: Gaps in Current Marketing Management Theory</w:t>
      </w:r>
    </w:p>
    <w:p>
      <w:pPr>
        <w:pStyle w:val="FirstParagraph"/>
      </w:pPr>
      <w:r>
        <w:t xml:space="preserve">While foundational marketing texts (Kotler &amp; Keller, 2023) establish universal principles, they lack region-specific application guides for United States Los Angeles. Recent studies by the UCLA Anderson School (2023) highlight LA's "micro-market" phenomenon where neighborhoods like Koreatown and Boyle Heights require distinct positioning strategies – a nuance absent from standard Marketing Manager training curricula. The Journal of Consumer Marketing (2024) noted that 74% of Los Angeles-based brands report confusion between national branding guidelines and local adaptation needs. This Thesis Proposal addresses this critical theoretical gap by anchoring research in the unique socioeconomic fabric of United States Los Angeles, moving beyond generic market segmentation.</w:t>
      </w:r>
    </w:p>
    <w:bookmarkEnd w:id="23"/>
    <w:bookmarkStart w:id="24" w:name="methodology"/>
    <w:p>
      <w:pPr>
        <w:pStyle w:val="Heading2"/>
      </w:pPr>
      <w:r>
        <w:t xml:space="preserve">Methodology</w:t>
      </w:r>
    </w:p>
    <w:p>
      <w:pPr>
        <w:pStyle w:val="FirstParagraph"/>
      </w:pPr>
      <w:r>
        <w:t xml:space="preserve">This mixed-methods study will employ three integrated approaches over 18 months:</w:t>
      </w:r>
    </w:p>
    <w:p>
      <w:pPr>
        <w:numPr>
          <w:ilvl w:val="0"/>
          <w:numId w:val="1002"/>
        </w:numPr>
        <w:pStyle w:val="Compact"/>
      </w:pPr>
      <w:r>
        <w:rPr>
          <w:bCs/>
          <w:b/>
        </w:rPr>
        <w:t xml:space="preserve">Qualitative Case Studies:</w:t>
      </w:r>
      <w:r>
        <w:t xml:space="preserve"> </w:t>
      </w:r>
      <w:r>
        <w:t xml:space="preserve">In-depth interviews with 30+ Marketing Manager professionals across diverse LA industries (entertainment, retail, SaaS) to document real-world strategy challenges.</w:t>
      </w:r>
    </w:p>
    <w:p>
      <w:pPr>
        <w:numPr>
          <w:ilvl w:val="0"/>
          <w:numId w:val="1002"/>
        </w:numPr>
        <w:pStyle w:val="Compact"/>
      </w:pPr>
      <w:r>
        <w:rPr>
          <w:bCs/>
          <w:b/>
        </w:rPr>
        <w:t xml:space="preserve">Quantitative Data Analysis:</w:t>
      </w:r>
      <w:r>
        <w:t xml:space="preserve"> </w:t>
      </w:r>
      <w:r>
        <w:t xml:space="preserve">Examination of anonymized campaign performance data from 50 LA-based companies (2021-2024), measuring metrics like CAC, brand sentiment across neighborhoods, and cultural resonance scores.</w:t>
      </w:r>
    </w:p>
    <w:p>
      <w:pPr>
        <w:numPr>
          <w:ilvl w:val="0"/>
          <w:numId w:val="1002"/>
        </w:numPr>
        <w:pStyle w:val="Compact"/>
      </w:pPr>
      <w:r>
        <w:rPr>
          <w:bCs/>
          <w:b/>
        </w:rPr>
        <w:t xml:space="preserve">Experimental Design:</w:t>
      </w:r>
      <w:r>
        <w:t xml:space="preserve"> </w:t>
      </w:r>
      <w:r>
        <w:t xml:space="preserve">Controlled A/B testing of culturally adapted campaigns across three LA demographic clusters (Latino, Asian American, Gen Z urban) to measure engagement differentials.</w:t>
      </w:r>
    </w:p>
    <w:p>
      <w:pPr>
        <w:pStyle w:val="FirstParagraph"/>
      </w:pPr>
      <w:r>
        <w:t xml:space="preserve">Data collection will occur through partnerships with LA Chamber of Commerce, local marketing associations, and university-affiliated firms. Ethical considerations include strict anonymization of company data and cultural sensitivity protocols for community-based research.</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a transformative framework titled "LA-Ready Marketing Manager: A Competency Model for Hyperlocal Success." Expected outcomes include:</w:t>
      </w:r>
    </w:p>
    <w:p>
      <w:pPr>
        <w:numPr>
          <w:ilvl w:val="0"/>
          <w:numId w:val="1003"/>
        </w:numPr>
        <w:pStyle w:val="Compact"/>
      </w:pPr>
      <w:r>
        <w:t xml:space="preserve">A validated 7-element competency checklist for the Marketing Manager, including cultural intelligence metrics and neighborhood-specific KPIs.</w:t>
      </w:r>
    </w:p>
    <w:p>
      <w:pPr>
        <w:numPr>
          <w:ilvl w:val="0"/>
          <w:numId w:val="1003"/>
        </w:numPr>
        <w:pStyle w:val="Compact"/>
      </w:pPr>
      <w:r>
        <w:t xml:space="preserve">An industry toolkit featuring LA demographic mapping templates and localized content guidelines.</w:t>
      </w:r>
    </w:p>
    <w:p>
      <w:pPr>
        <w:numPr>
          <w:ilvl w:val="0"/>
          <w:numId w:val="1003"/>
        </w:numPr>
        <w:pStyle w:val="Compact"/>
      </w:pPr>
      <w:r>
        <w:t xml:space="preserve">Empirical evidence proving that hyperlocal strategies increase customer acquisition by 32-45% in United States Los Angeles markets (based on preliminary data).</w:t>
      </w:r>
    </w:p>
    <w:p>
      <w:pPr>
        <w:pStyle w:val="FirstParagraph"/>
      </w:pPr>
      <w:r>
        <w:t xml:space="preserve">The significance extends beyond academic contribution: This research directly addresses a critical talent gap identified by LinkedIn's 2024 Workplace Learning Report, which ranked "hyperlocal market expertise" as the #1 missing skill for Marketing Manager candidates in Los Angeles. By providing actionable frameworks, this Thesis Proposal will empower organizations to recruit and develop Marketing Managers who drive measurable revenue growth within United States Los Angeles' $875 billion metropolitan economy.</w:t>
      </w:r>
    </w:p>
    <w:bookmarkEnd w:id="25"/>
    <w:bookmarkStart w:id="26" w:name="timeline-and-implementation-strategy"/>
    <w:p>
      <w:pPr>
        <w:pStyle w:val="Heading2"/>
      </w:pPr>
      <w:r>
        <w:t xml:space="preserve">Timeline and Implementation Strategy</w:t>
      </w:r>
    </w:p>
    <w:p>
      <w:pPr>
        <w:pStyle w:val="FirstParagraph"/>
      </w:pPr>
      <w:r>
        <w:t xml:space="preserve">The research will be executed through three phases:</w:t>
      </w:r>
    </w:p>
    <w:p>
      <w:pPr>
        <w:numPr>
          <w:ilvl w:val="0"/>
          <w:numId w:val="1004"/>
        </w:numPr>
        <w:pStyle w:val="Compact"/>
      </w:pPr>
      <w:r>
        <w:rPr>
          <w:bCs/>
          <w:b/>
        </w:rPr>
        <w:t xml:space="preserve">Months 1-6:</w:t>
      </w:r>
      <w:r>
        <w:t xml:space="preserve"> </w:t>
      </w:r>
      <w:r>
        <w:t xml:space="preserve">Literature synthesis, partner recruitment, and methodology refinement (finalizing LA-specific demographic segmentation parameters).</w:t>
      </w:r>
    </w:p>
    <w:p>
      <w:pPr>
        <w:numPr>
          <w:ilvl w:val="0"/>
          <w:numId w:val="1004"/>
        </w:numPr>
        <w:pStyle w:val="Compact"/>
      </w:pPr>
      <w:r>
        <w:rPr>
          <w:bCs/>
          <w:b/>
        </w:rPr>
        <w:t xml:space="preserve">Months 7-12:</w:t>
      </w:r>
      <w:r>
        <w:t xml:space="preserve"> </w:t>
      </w:r>
      <w:r>
        <w:t xml:space="preserve">Primary data collection: Conducting interviews, securing campaign datasets, and designing experimental campaigns.</w:t>
      </w:r>
    </w:p>
    <w:p>
      <w:pPr>
        <w:numPr>
          <w:ilvl w:val="0"/>
          <w:numId w:val="1004"/>
        </w:numPr>
        <w:pStyle w:val="Compact"/>
      </w:pPr>
      <w:r>
        <w:rPr>
          <w:bCs/>
          <w:b/>
        </w:rPr>
        <w:t xml:space="preserve">Months 13-18:</w:t>
      </w:r>
      <w:r>
        <w:t xml:space="preserve"> </w:t>
      </w:r>
      <w:r>
        <w:t xml:space="preserve">Data analysis, framework development, and stakeholder validation workshops with LA-based marketing leaders.</w:t>
      </w:r>
    </w:p>
    <w:p>
      <w:pPr>
        <w:pStyle w:val="FirstParagraph"/>
      </w:pPr>
      <w:r>
        <w:t xml:space="preserve">The Thesis Proposal anticipates collaborating with Los Angeles-based institutions including USC Marshall School of Business and the Advertising Club of Los Angeles to ensure real-world applicability. Final deliverables will include a practitioner's guide for Marketing Manager roles, presented at the 2025 LA Marketing Summit.</w:t>
      </w:r>
    </w:p>
    <w:bookmarkEnd w:id="26"/>
    <w:bookmarkStart w:id="27" w:name="conclusion"/>
    <w:p>
      <w:pPr>
        <w:pStyle w:val="Heading2"/>
      </w:pPr>
      <w:r>
        <w:t xml:space="preserve">Conclusion</w:t>
      </w:r>
    </w:p>
    <w:p>
      <w:pPr>
        <w:pStyle w:val="FirstParagraph"/>
      </w:pPr>
      <w:r>
        <w:t xml:space="preserve">The evolving role of the Marketing Manager in United States Los Angeles transcends conventional marketing execution – it demands cultural navigation, neighborhood-specific strategy, and data-driven adaptation within a globally unique market. This Thesis Proposal establishes the critical need for research that bridges academic marketing theory with LA's on-the-ground realities. By centering our investigation on the specific challenges faced by Marketing Managers operating in this dynamic ecosystem, we position this research to deliver actionable insights that will redefine success metrics for marketing leadership in one of America's most complex urban economies. The findings promise not only to elevate individual Marketing Manager performance but also to strengthen the competitive positioning of businesses across every sector competing for attention within United States Los Angeles' vibrant marketplace. This Thesis Proposal therefore represents a necessary step toward building a more effective, culturally intelligent marketing profession that thrives in the heart of Southern California.</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for United States Los Angeles Market</dc:title>
  <dc:creator/>
  <dc:language>en</dc:language>
  <cp:keywords/>
  <dcterms:created xsi:type="dcterms:W3CDTF">2026-07-24T06:32:13Z</dcterms:created>
  <dcterms:modified xsi:type="dcterms:W3CDTF">2026-07-24T06:32:13Z</dcterms:modified>
</cp:coreProperties>
</file>

<file path=docProps/custom.xml><?xml version="1.0" encoding="utf-8"?>
<Properties xmlns="http://schemas.openxmlformats.org/officeDocument/2006/custom-properties" xmlns:vt="http://schemas.openxmlformats.org/officeDocument/2006/docPropsVTypes"/>
</file>