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Strategic</w:t>
      </w:r>
      <w:r>
        <w:t xml:space="preserve"> </w:t>
      </w:r>
      <w:r>
        <w:t xml:space="preserve">Evolution</w:t>
      </w:r>
      <w:r>
        <w:t xml:space="preserve"> </w:t>
      </w:r>
      <w:r>
        <w:t xml:space="preserve">of</w:t>
      </w:r>
      <w:r>
        <w:t xml:space="preserve"> </w:t>
      </w:r>
      <w:r>
        <w:t xml:space="preserve">the</w:t>
      </w:r>
      <w:r>
        <w:t xml:space="preserve"> </w:t>
      </w:r>
      <w:r>
        <w:t xml:space="preserve">Marketing</w:t>
      </w:r>
      <w:r>
        <w:t xml:space="preserve"> </w:t>
      </w:r>
      <w:r>
        <w:t xml:space="preserve">Manager</w:t>
      </w:r>
      <w:r>
        <w:t xml:space="preserve"> </w:t>
      </w:r>
      <w:r>
        <w:t xml:space="preserve">Role</w:t>
      </w:r>
      <w:r>
        <w:t xml:space="preserve"> </w:t>
      </w:r>
      <w:r>
        <w:t xml:space="preserve">in</w:t>
      </w:r>
      <w:r>
        <w:t xml:space="preserve"> </w:t>
      </w:r>
      <w:r>
        <w:t xml:space="preserve">Uzbekistan</w:t>
      </w:r>
      <w:r>
        <w:t xml:space="preserve"> </w:t>
      </w:r>
      <w:r>
        <w:t xml:space="preserve">Tashkent</w:t>
      </w:r>
    </w:p>
    <w:bookmarkStart w:id="30" w:name="X64dffcc7581688b0036db3db0e2b5b5c4146f62"/>
    <w:p>
      <w:pPr>
        <w:pStyle w:val="Heading1"/>
      </w:pPr>
      <w:r>
        <w:t xml:space="preserve">Thesis Proposal: The Strategic Evolution of the Marketing Manager Role in Uzbekistan Tashkent</w:t>
      </w:r>
    </w:p>
    <w:bookmarkStart w:id="20" w:name="abstract"/>
    <w:p>
      <w:pPr>
        <w:pStyle w:val="Heading2"/>
      </w:pPr>
      <w:r>
        <w:t xml:space="preserve">Abstract</w:t>
      </w:r>
    </w:p>
    <w:p>
      <w:pPr>
        <w:pStyle w:val="FirstParagraph"/>
      </w:pPr>
      <w:r>
        <w:t xml:space="preserve">This Thesis Proposal investigates the critical transformation of the Marketing Manager position within the rapidly evolving business landscape of Uzbekistan, with a specific focus on Tashkent as the nation's economic and cultural epicenter. As Uzbekistan transitions from a centrally planned economy towards a dynamic market-oriented system, driven by comprehensive reforms initiated since 2016, the role of the Marketing Manager has shifted from tactical execution to strategic business leadership. This research addresses a significant gap in understanding how local Marketing Managers navigate unique challenges—including cultural nuances, digital adoption barriers, and regulatory shifts—within Uzbekistan Tashkent's distinct market environment. The study aims to develop a localized framework for effective marketing leadership that aligns with national development goals and Tashkent's position as Central Asia's premier business hub.</w:t>
      </w:r>
    </w:p>
    <w:bookmarkEnd w:id="20"/>
    <w:bookmarkStart w:id="21" w:name="X0d89a4aa8612574da965e63d1024ec97784672a"/>
    <w:p>
      <w:pPr>
        <w:pStyle w:val="Heading2"/>
      </w:pPr>
      <w:r>
        <w:t xml:space="preserve">1. Introduction: Context of Change in Uzbekistan Tashkent</w:t>
      </w:r>
    </w:p>
    <w:p>
      <w:pPr>
        <w:pStyle w:val="FirstParagraph"/>
      </w:pPr>
      <w:r>
        <w:t xml:space="preserve">Uzbekistan has embarked on an unprecedented economic renaissance under President Shavkat Mirziyoyev’s vision for "New Uzbekistan," emphasizing market liberalization, foreign investment, and digital transformation. Tashkent, as the capital and largest city (population ~3 million), serves as the primary laboratory for this evolution. The city is witnessing explosive growth in consumer markets, e-commerce adoption (with platforms like Uzum and TikTok Shop gaining traction), and a burgeoning middle class increasingly demanding globally aligned yet culturally resonant products. This context necessitates a redefinition of the Marketing Manager role beyond traditional Western models. Current literature on marketing management largely overlooks Central Asian realities, creating an urgent need for research grounded in Uzbekistan Tashkent's specific socio-economic fabric.</w:t>
      </w:r>
    </w:p>
    <w:bookmarkEnd w:id="21"/>
    <w:bookmarkStart w:id="22" w:name="problem-statement"/>
    <w:p>
      <w:pPr>
        <w:pStyle w:val="Heading2"/>
      </w:pPr>
      <w:r>
        <w:t xml:space="preserve">2. Problem Statement</w:t>
      </w:r>
    </w:p>
    <w:p>
      <w:pPr>
        <w:pStyle w:val="FirstParagraph"/>
      </w:pPr>
      <w:r>
        <w:t xml:space="preserve">Despite Uzbekistan's economic reforms, Marketing Managers in Tashkent face critical challenges that lack localized solutions: (a) Adapting digital marketing strategies to a market with varying internet literacy and infrastructure gaps; (b) Balancing global branding expectations with deep-rooted Uzbek cultural values like "mehmondo'stlik" (hospitality) and community trust; (c) Navigating evolving regulatory frameworks for advertising, data privacy, and e-commerce. Many Marketing Managers rely on imported frameworks that fail to resonate in Tashkent's unique context, leading to suboptimal campaign performance. This Thesis Proposal addresses the absence of a theoretically sound, practice-oriented model for the Marketing Manager role specifically tailored to Uzbekistan Tashkent’s market dynamics.</w:t>
      </w:r>
    </w:p>
    <w:bookmarkEnd w:id="22"/>
    <w:bookmarkStart w:id="23" w:name="X99a8b7d84101508015e3b1412c2ae8648d572f2"/>
    <w:p>
      <w:pPr>
        <w:pStyle w:val="Heading2"/>
      </w:pPr>
      <w:r>
        <w:t xml:space="preserve">3. Literature Review: Gaps and Local Relevance</w:t>
      </w:r>
    </w:p>
    <w:p>
      <w:pPr>
        <w:pStyle w:val="FirstParagraph"/>
      </w:pPr>
      <w:r>
        <w:t xml:space="preserve">Existing scholarship on marketing management predominantly focuses on North American, European, or East Asian markets (Kotler &amp; Keller, 2021; Solomon et al., 2019). While studies on emerging markets (e.g., India, Brazil) offer partial insights (Bhattacharya &amp; Sen, 2018), they neglect Uzbekistan’s post-Soviet transition phase and Islamic cultural context. Recent local research from institutions like the Tashkent Institute of Economics (2023) highlights rising consumer sophistication in Tashkent but lacks actionable guidance for Marketing Managers. This Thesis Proposal bridges this gap by synthesizing global marketing theory with empirical data from Uzbekistan Tashkent, examining how cultural intelligence and adaptive leadership are becoming non-negotiable competencies for the modern Marketing Manager.</w:t>
      </w:r>
    </w:p>
    <w:bookmarkEnd w:id="23"/>
    <w:bookmarkStart w:id="24" w:name="research-objectives"/>
    <w:p>
      <w:pPr>
        <w:pStyle w:val="Heading2"/>
      </w:pPr>
      <w:r>
        <w:t xml:space="preserve">4. Research Objectives</w:t>
      </w:r>
    </w:p>
    <w:p>
      <w:pPr>
        <w:numPr>
          <w:ilvl w:val="0"/>
          <w:numId w:val="1001"/>
        </w:numPr>
        <w:pStyle w:val="Compact"/>
      </w:pPr>
      <w:r>
        <w:t xml:space="preserve">To analyze the evolving responsibilities of Marketing Managers within Tashkent-based firms across key sectors (retail, fintech, FMCG).</w:t>
      </w:r>
    </w:p>
    <w:p>
      <w:pPr>
        <w:numPr>
          <w:ilvl w:val="0"/>
          <w:numId w:val="1001"/>
        </w:numPr>
        <w:pStyle w:val="Compact"/>
      </w:pPr>
      <w:r>
        <w:t xml:space="preserve">To identify cultural and structural barriers hindering effective marketing in Uzbekistan Tashkent.</w:t>
      </w:r>
    </w:p>
    <w:p>
      <w:pPr>
        <w:numPr>
          <w:ilvl w:val="0"/>
          <w:numId w:val="1001"/>
        </w:numPr>
        <w:pStyle w:val="Compact"/>
      </w:pPr>
      <w:r>
        <w:t xml:space="preserve">To develop a context-specific competency framework for the Marketing Manager role aligned with Uzbekistan’s development priorities (e.g., "Uzbekistan 2030" goals).</w:t>
      </w:r>
    </w:p>
    <w:p>
      <w:pPr>
        <w:numPr>
          <w:ilvl w:val="0"/>
          <w:numId w:val="1001"/>
        </w:numPr>
        <w:pStyle w:val="Compact"/>
      </w:pPr>
      <w:r>
        <w:t xml:space="preserve">To propose evidence-based strategies for integrating digital innovation with traditional consumer engagement in Tashkent.</w:t>
      </w:r>
    </w:p>
    <w:bookmarkEnd w:id="24"/>
    <w:bookmarkStart w:id="25" w:name="methodology"/>
    <w:p>
      <w:pPr>
        <w:pStyle w:val="Heading2"/>
      </w:pPr>
      <w:r>
        <w:t xml:space="preserve">5. Methodology</w:t>
      </w:r>
    </w:p>
    <w:p>
      <w:pPr>
        <w:pStyle w:val="FirstParagraph"/>
      </w:pPr>
      <w:r>
        <w:t xml:space="preserve">This qualitative, action-oriented study employs a multi-method approach designed for Uzbekistan Tashkent’s context:</w:t>
      </w:r>
    </w:p>
    <w:p>
      <w:pPr>
        <w:numPr>
          <w:ilvl w:val="0"/>
          <w:numId w:val="1002"/>
        </w:numPr>
        <w:pStyle w:val="Compact"/>
      </w:pPr>
      <w:r>
        <w:rPr>
          <w:bCs/>
          <w:b/>
        </w:rPr>
        <w:t xml:space="preserve">Case Studies:</w:t>
      </w:r>
      <w:r>
        <w:t xml:space="preserve"> </w:t>
      </w:r>
      <w:r>
        <w:t xml:space="preserve">Deep dives into 5 diverse Tashkent-based firms (e.g., Uzum, PochtaBank, local FMCG brands) to map Marketing Manager workflows.</w:t>
      </w:r>
    </w:p>
    <w:p>
      <w:pPr>
        <w:numPr>
          <w:ilvl w:val="0"/>
          <w:numId w:val="1002"/>
        </w:numPr>
        <w:pStyle w:val="Compact"/>
      </w:pPr>
      <w:r>
        <w:rPr>
          <w:bCs/>
          <w:b/>
        </w:rPr>
        <w:t xml:space="preserve">Semi-Structured Interviews:</w:t>
      </w:r>
      <w:r>
        <w:t xml:space="preserve"> </w:t>
      </w:r>
      <w:r>
        <w:t xml:space="preserve">Conducted with 25+ Marketing Managers and C-suite executives across Tashkent’s business ecosystem (including SMEs and multinationals).</w:t>
      </w:r>
    </w:p>
    <w:p>
      <w:pPr>
        <w:numPr>
          <w:ilvl w:val="0"/>
          <w:numId w:val="1002"/>
        </w:numPr>
        <w:pStyle w:val="Compact"/>
      </w:pPr>
      <w:r>
        <w:rPr>
          <w:bCs/>
          <w:b/>
        </w:rPr>
        <w:t xml:space="preserve">Consumer Perception Surveys:</w:t>
      </w:r>
      <w:r>
        <w:t xml:space="preserve"> </w:t>
      </w:r>
      <w:r>
        <w:t xml:space="preserve">300+ respondents in Tashkent assessing brand engagement preferences across demographic segments.</w:t>
      </w:r>
    </w:p>
    <w:p>
      <w:pPr>
        <w:numPr>
          <w:ilvl w:val="0"/>
          <w:numId w:val="1002"/>
        </w:numPr>
        <w:pStyle w:val="Compact"/>
      </w:pPr>
      <w:r>
        <w:rPr>
          <w:bCs/>
          <w:b/>
        </w:rPr>
        <w:t xml:space="preserve">Regulatory Analysis:</w:t>
      </w:r>
      <w:r>
        <w:t xml:space="preserve"> </w:t>
      </w:r>
      <w:r>
        <w:t xml:space="preserve">Examination of Uzbekistan’s latest advertising laws (e.g., Decree No. PP-1492, 2023) and their impact on marketing strategy.</w:t>
      </w:r>
    </w:p>
    <w:p>
      <w:pPr>
        <w:pStyle w:val="FirstParagraph"/>
      </w:pPr>
      <w:r>
        <w:t xml:space="preserve">Data will be analyzed using thematic analysis to identify patterns specific to Uzbekistan Tashkent, ensuring findings are actionable for local practitioners. All interviews will be conducted in Uzbek or Russian (with translation support), respecting linguistic norms while maintaining academic rigor.</w:t>
      </w:r>
    </w:p>
    <w:bookmarkEnd w:id="25"/>
    <w:bookmarkStart w:id="26" w:name="expected-contributions-and-significance"/>
    <w:p>
      <w:pPr>
        <w:pStyle w:val="Heading2"/>
      </w:pPr>
      <w:r>
        <w:t xml:space="preserve">6. Expected Contributions and Significance</w:t>
      </w:r>
    </w:p>
    <w:p>
      <w:pPr>
        <w:pStyle w:val="FirstParagraph"/>
      </w:pPr>
      <w:r>
        <w:t xml:space="preserve">This Thesis Proposal promises significant contributions to academia, industry, and national development:</w:t>
      </w:r>
    </w:p>
    <w:p>
      <w:pPr>
        <w:numPr>
          <w:ilvl w:val="0"/>
          <w:numId w:val="1003"/>
        </w:numPr>
        <w:pStyle w:val="Compact"/>
      </w:pPr>
      <w:r>
        <w:rPr>
          <w:bCs/>
          <w:b/>
        </w:rPr>
        <w:t xml:space="preserve">Academic:</w:t>
      </w:r>
      <w:r>
        <w:t xml:space="preserve"> </w:t>
      </w:r>
      <w:r>
        <w:t xml:space="preserve">Advances marketing theory by introducing "Post-Soviet Market Adaptation" as a critical framework for emerging economies in Central Asia.</w:t>
      </w:r>
    </w:p>
    <w:p>
      <w:pPr>
        <w:numPr>
          <w:ilvl w:val="0"/>
          <w:numId w:val="1003"/>
        </w:numPr>
        <w:pStyle w:val="Compact"/>
      </w:pPr>
      <w:r>
        <w:rPr>
          <w:bCs/>
          <w:b/>
        </w:rPr>
        <w:t xml:space="preserve">Professional:</w:t>
      </w:r>
      <w:r>
        <w:t xml:space="preserve"> </w:t>
      </w:r>
      <w:r>
        <w:t xml:space="preserve">Delivers a practical competency model for Marketing Managers operating in Uzbekistan Tashkent, directly addressing the gap between global best practices and local realities.</w:t>
      </w:r>
    </w:p>
    <w:p>
      <w:pPr>
        <w:numPr>
          <w:ilvl w:val="0"/>
          <w:numId w:val="1003"/>
        </w:numPr>
        <w:pStyle w:val="Compact"/>
      </w:pPr>
      <w:r>
        <w:rPr>
          <w:bCs/>
          <w:b/>
        </w:rPr>
        <w:t xml:space="preserve">National Impact:</w:t>
      </w:r>
      <w:r>
        <w:t xml:space="preserve"> </w:t>
      </w:r>
      <w:r>
        <w:t xml:space="preserve">Supports Uzbekistan’s strategic goals by enabling businesses to leverage marketing as a tool for inclusive growth, job creation (particularly youth employment), and export development. A well-defined Marketing Manager role is vital for positioning Tashkent as a regional innovation hub.</w:t>
      </w:r>
    </w:p>
    <w:bookmarkEnd w:id="26"/>
    <w:bookmarkStart w:id="27" w:name="timeline"/>
    <w:p>
      <w:pPr>
        <w:pStyle w:val="Heading2"/>
      </w:pPr>
      <w:r>
        <w:t xml:space="preserve">7. Timeline</w:t>
      </w:r>
    </w:p>
    <w:p>
      <w:pPr>
        <w:pStyle w:val="FirstParagraph"/>
      </w:pPr>
      <w:r>
        <w:rPr>
          <w:bCs/>
          <w:b/>
        </w:rPr>
        <w:t xml:space="preserve">Months 1-3:</w:t>
      </w:r>
      <w:r>
        <w:t xml:space="preserve"> </w:t>
      </w:r>
      <w:r>
        <w:t xml:space="preserve">Literature review &amp; methodology finalization (focused on Uzbekistan context).</w:t>
      </w:r>
      <w:r>
        <w:br/>
      </w:r>
      <w:r>
        <w:rPr>
          <w:bCs/>
          <w:b/>
        </w:rPr>
        <w:t xml:space="preserve">Months 4-6:</w:t>
      </w:r>
      <w:r>
        <w:t xml:space="preserve"> </w:t>
      </w:r>
      <w:r>
        <w:t xml:space="preserve">Data collection (interviews, surveys) across Tashkent business districts.</w:t>
      </w:r>
      <w:r>
        <w:br/>
      </w:r>
      <w:r>
        <w:rPr>
          <w:bCs/>
          <w:b/>
        </w:rPr>
        <w:t xml:space="preserve">Months 7-9:</w:t>
      </w:r>
      <w:r>
        <w:t xml:space="preserve"> </w:t>
      </w:r>
      <w:r>
        <w:t xml:space="preserve">Thematic data analysis and framework development.</w:t>
      </w:r>
      <w:r>
        <w:br/>
      </w:r>
      <w:r>
        <w:rPr>
          <w:bCs/>
          <w:b/>
        </w:rPr>
        <w:t xml:space="preserve">Months 10-12:</w:t>
      </w:r>
      <w:r>
        <w:t xml:space="preserve"> </w:t>
      </w:r>
      <w:r>
        <w:t xml:space="preserve">Drafting thesis, stakeholder validation workshops in Tashkent, final submission.</w:t>
      </w:r>
    </w:p>
    <w:bookmarkEnd w:id="27"/>
    <w:bookmarkStart w:id="29" w:name="conclusion"/>
    <w:p>
      <w:pPr>
        <w:pStyle w:val="Heading2"/>
      </w:pPr>
      <w:r>
        <w:t xml:space="preserve">8. Conclusion</w:t>
      </w:r>
    </w:p>
    <w:p>
      <w:pPr>
        <w:pStyle w:val="FirstParagraph"/>
      </w:pPr>
      <w:r>
        <w:t xml:space="preserve">The Marketing Manager role in Uzbekistan Tashkent is no longer merely about promoting products—it is pivotal to the nation’s economic transformation. This Thesis Proposal responds directly to the urgent need for locally relevant marketing leadership frameworks within Uzbekistan Tashkent’s rapidly changing market. By centering research on this specific geographic and cultural context, the study will provide indispensable insights for educators, practitioners, and policymakers aiming to strengthen Uzbekistan’s position in the global economy. Ultimately, it asserts that successful Marketing Managers in Tashkent are not just executives—they are architects of a new marketing paradigm uniquely suited to Uzbekistan’s aspirations.</w:t>
      </w:r>
    </w:p>
    <w:bookmarkStart w:id="28" w:name="Xf0ba7a352bde57590dc5b65d3576e9a972a4e6f"/>
    <w:p>
      <w:pPr>
        <w:pStyle w:val="Heading3"/>
      </w:pPr>
      <w:r>
        <w:t xml:space="preserve">Keywords: Thesis Proposal; Marketing Manager; Uzbekistan Tashkent; Market Adaptation; Central Asian Business Development</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Strategic Evolution of the Marketing Manager Role in Uzbekistan Tashkent</dc:title>
  <dc:creator/>
  <dc:language>en</dc:language>
  <cp:keywords/>
  <dcterms:created xsi:type="dcterms:W3CDTF">2025-12-11T12:38:52Z</dcterms:created>
  <dcterms:modified xsi:type="dcterms:W3CDTF">2025-12-11T12:38:52Z</dcterms:modified>
</cp:coreProperties>
</file>

<file path=docProps/custom.xml><?xml version="1.0" encoding="utf-8"?>
<Properties xmlns="http://schemas.openxmlformats.org/officeDocument/2006/custom-properties" xmlns:vt="http://schemas.openxmlformats.org/officeDocument/2006/docPropsVTypes"/>
</file>