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Marketing</w:t>
      </w:r>
      <w:r>
        <w:t xml:space="preserve"> </w:t>
      </w:r>
      <w:r>
        <w:t xml:space="preserve">Manager</w:t>
      </w:r>
      <w:r>
        <w:t xml:space="preserve"> </w:t>
      </w:r>
      <w:r>
        <w:t xml:space="preserve">Competency</w:t>
      </w:r>
      <w:r>
        <w:t xml:space="preserve"> </w:t>
      </w:r>
      <w:r>
        <w:t xml:space="preserve">Framework</w:t>
      </w:r>
      <w:r>
        <w:t xml:space="preserve"> </w:t>
      </w:r>
      <w:r>
        <w:t xml:space="preserve">for</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8" w:name="X5e9083bc97089b46bd42d84a91f1a915dbfeac7"/>
    <w:p>
      <w:pPr>
        <w:pStyle w:val="Heading1"/>
      </w:pPr>
      <w:r>
        <w:t xml:space="preserve">Thesis Proposal: Developing a Culturally-Adept Marketing Manager Competency Framework for Vietnam Ho Chi Minh City's Dynamic Market</w:t>
      </w:r>
    </w:p>
    <w:bookmarkStart w:id="20" w:name="introduction-and-research-context"/>
    <w:p>
      <w:pPr>
        <w:pStyle w:val="Heading2"/>
      </w:pPr>
      <w:r>
        <w:t xml:space="preserve">1. Introduction and Research Context</w:t>
      </w:r>
    </w:p>
    <w:p>
      <w:pPr>
        <w:pStyle w:val="FirstParagraph"/>
      </w:pPr>
      <w:r>
        <w:t xml:space="preserve">The rapidly evolving economic landscape of Vietnam Ho Chi Minh City (HCMC) presents unprecedented opportunities and complex challenges for marketing professionals. As the economic engine of Vietnam, generating over 20% of the national GDP and home to more than 9 million residents, HCMC's market is characterized by explosive digital adoption, rising disposable incomes, and a young consumer base (median age: 28 years). However, current research indicates a significant gap in understanding the specific competencies required for effective</w:t>
      </w:r>
      <w:r>
        <w:t xml:space="preserve"> </w:t>
      </w:r>
      <w:r>
        <w:rPr>
          <w:bCs/>
          <w:b/>
        </w:rPr>
        <w:t xml:space="preserve">Marketing Manager</w:t>
      </w:r>
      <w:r>
        <w:t xml:space="preserve"> </w:t>
      </w:r>
      <w:r>
        <w:t xml:space="preserve">roles within this unique urban ecosystem. This</w:t>
      </w:r>
      <w:r>
        <w:t xml:space="preserve"> </w:t>
      </w:r>
      <w:r>
        <w:rPr>
          <w:iCs/>
          <w:i/>
        </w:rPr>
        <w:t xml:space="preserve">Thesis Proposal</w:t>
      </w:r>
      <w:r>
        <w:t xml:space="preserve"> </w:t>
      </w:r>
      <w:r>
        <w:t xml:space="preserve">addresses this critical void by proposing an empirical study to develop a tailored competency framework for Marketing Managers operating specifically in Vietnam Ho Chi Minh City.</w:t>
      </w:r>
    </w:p>
    <w:bookmarkEnd w:id="20"/>
    <w:bookmarkStart w:id="21" w:name="problem-statement-and-research-gap"/>
    <w:p>
      <w:pPr>
        <w:pStyle w:val="Heading2"/>
      </w:pPr>
      <w:r>
        <w:t xml:space="preserve">2. Problem Statement and Research Gap</w:t>
      </w:r>
    </w:p>
    <w:p>
      <w:pPr>
        <w:pStyle w:val="FirstParagraph"/>
      </w:pPr>
      <w:r>
        <w:t xml:space="preserve">While global marketing frameworks exist, they often fail to account for the nuanced socio-cultural, technological, and regulatory environment of Vietnam Ho Chi Minh City. Existing studies (e.g., Nguyen &amp; Le, 2021; World Bank Vietnam Report 2023) highlight HCMC's market distinctiveness: a digital-savvy population where social commerce (TikTok Shop, Facebook Marketplace) drives over 45% of online purchases; pervasive use of local platforms like Zalo and Grab for engagement; and complex consumer behavior influenced by traditional values coexisting with rapid modernization. Crucially, there is a lack of localized research defining the precise skills—beyond basic digital literacy—that enable a</w:t>
      </w:r>
      <w:r>
        <w:t xml:space="preserve"> </w:t>
      </w:r>
      <w:r>
        <w:rPr>
          <w:bCs/>
          <w:b/>
        </w:rPr>
        <w:t xml:space="preserve">Marketing Manager</w:t>
      </w:r>
      <w:r>
        <w:t xml:space="preserve"> </w:t>
      </w:r>
      <w:r>
        <w:t xml:space="preserve">to succeed in HCMC's competitive B2C (e.g., FMCG, e-commerce) and B2B (e.g., tech startups, manufacturing) sectors. This gap results in misaligned hiring, ineffective campaigns, and wasted marketing budgets for multinational corporations and local enterprises alike within Vietnam Ho Chi Minh City.</w:t>
      </w:r>
    </w:p>
    <w:bookmarkEnd w:id="21"/>
    <w:bookmarkStart w:id="22" w:name="research-objectives"/>
    <w:p>
      <w:pPr>
        <w:pStyle w:val="Heading2"/>
      </w:pPr>
      <w:r>
        <w:t xml:space="preserve">3. Research Objectives</w:t>
      </w:r>
    </w:p>
    <w:p>
      <w:pPr>
        <w:pStyle w:val="FirstParagraph"/>
      </w:pPr>
      <w:r>
        <w:t xml:space="preserve">This thesis aims to:</w:t>
      </w:r>
    </w:p>
    <w:p>
      <w:pPr>
        <w:numPr>
          <w:ilvl w:val="0"/>
          <w:numId w:val="1001"/>
        </w:numPr>
        <w:pStyle w:val="Compact"/>
      </w:pPr>
      <w:r>
        <w:t xml:space="preserve">Identify the core competencies (technical, cultural, strategic) essential for a successful Marketing Manager in Vietnam Ho Chi Minh City.</w:t>
      </w:r>
    </w:p>
    <w:p>
      <w:pPr>
        <w:numPr>
          <w:ilvl w:val="0"/>
          <w:numId w:val="1001"/>
        </w:numPr>
        <w:pStyle w:val="Compact"/>
      </w:pPr>
      <w:r>
        <w:t xml:space="preserve">Evaluate the current alignment of these competencies against existing job descriptions and performance metrics within HCMC-based companies.</w:t>
      </w:r>
    </w:p>
    <w:p>
      <w:pPr>
        <w:numPr>
          <w:ilvl w:val="0"/>
          <w:numId w:val="1001"/>
        </w:numPr>
        <w:pStyle w:val="Compact"/>
      </w:pPr>
      <w:r>
        <w:t xml:space="preserve">Develop a validated competency framework specific to the HCMC market context, addressing digital transformation, cultural nuance, and regulatory compliance unique to Vietnam's largest urban center.</w:t>
      </w:r>
    </w:p>
    <w:p>
      <w:pPr>
        <w:numPr>
          <w:ilvl w:val="0"/>
          <w:numId w:val="1001"/>
        </w:numPr>
        <w:pStyle w:val="Compact"/>
      </w:pPr>
      <w:r>
        <w:t xml:space="preserve">Provide actionable recommendations for HR departments, marketing teams, and academic institutions in Vietnam Ho Chi Minh City to enhance recruitment and professional development.</w:t>
      </w:r>
    </w:p>
    <w:bookmarkEnd w:id="22"/>
    <w:bookmarkStart w:id="23" w:name="Xe8e46e6568c5744d4a26411797e9eeb45be6ea6"/>
    <w:p>
      <w:pPr>
        <w:pStyle w:val="Heading2"/>
      </w:pPr>
      <w:r>
        <w:t xml:space="preserve">4. Literature Review (Focused on HCMC Context)</w:t>
      </w:r>
    </w:p>
    <w:p>
      <w:pPr>
        <w:pStyle w:val="FirstParagraph"/>
      </w:pPr>
      <w:r>
        <w:t xml:space="preserve">Existing literature on Asian marketing (e.g., Kotha &amp; Raman, 2018) often groups Vietnam into broader Southeast Asian analyses, neglecting HCMC's specific dynamics. Recent studies like the 2023 Vietnam Digital Economy Report emphasize HCMC's dominance in e-commerce growth (17% YoY), yet offer no insights into managerial capabilities required to capitalize on this. Research by Tran &amp; Pham (2022) on "Vietnamese Consumer Behavior" touches on cultural elements but overlooks the Marketing Manager's role in translating these insights. The proposed</w:t>
      </w:r>
      <w:r>
        <w:t xml:space="preserve"> </w:t>
      </w:r>
      <w:r>
        <w:rPr>
          <w:iCs/>
          <w:i/>
        </w:rPr>
        <w:t xml:space="preserve">Thesis Proposal</w:t>
      </w:r>
      <w:r>
        <w:t xml:space="preserve"> </w:t>
      </w:r>
      <w:r>
        <w:t xml:space="preserve">bridges this gap by centering the analysis on Vietnam Ho Chi Minh City as the primary research site, acknowledging it as a microcosm of Vietnam's market evolution.</w:t>
      </w:r>
    </w:p>
    <w:bookmarkEnd w:id="23"/>
    <w:bookmarkStart w:id="24" w:name="methodology"/>
    <w:p>
      <w:pPr>
        <w:pStyle w:val="Heading2"/>
      </w:pPr>
      <w:r>
        <w:t xml:space="preserve">5. Methodology</w:t>
      </w:r>
    </w:p>
    <w:p>
      <w:pPr>
        <w:pStyle w:val="FirstParagraph"/>
      </w:pPr>
      <w:r>
        <w:t xml:space="preserve">A mixed-methods approach will be employed to ensure robust findings specific to Vietnam Ho Chi Minh City:</w:t>
      </w:r>
    </w:p>
    <w:p>
      <w:pPr>
        <w:numPr>
          <w:ilvl w:val="0"/>
          <w:numId w:val="1002"/>
        </w:numPr>
        <w:pStyle w:val="Compact"/>
      </w:pPr>
      <w:r>
        <w:rPr>
          <w:bCs/>
          <w:b/>
        </w:rPr>
        <w:t xml:space="preserve">Phase 1: Qualitative Analysis (Focus Groups &amp; Interviews):</w:t>
      </w:r>
      <w:r>
        <w:t xml:space="preserve"> </w:t>
      </w:r>
      <w:r>
        <w:t xml:space="preserve">Conduct in-depth interviews with 30+ Marketing Managers across diverse sectors in HCMC (e.g., Unilever Vietnam, local e-commerce platforms like Tiki, tech startups). Focus on challenges unique to HCMC's market (e.g., navigating rapid regulatory changes, managing hyper-localized social media campaigns).</w:t>
      </w:r>
    </w:p>
    <w:p>
      <w:pPr>
        <w:numPr>
          <w:ilvl w:val="0"/>
          <w:numId w:val="1002"/>
        </w:numPr>
        <w:pStyle w:val="Compact"/>
      </w:pPr>
      <w:r>
        <w:rPr>
          <w:bCs/>
          <w:b/>
        </w:rPr>
        <w:t xml:space="preserve">Phase 2: Quantitative Survey:</w:t>
      </w:r>
      <w:r>
        <w:t xml:space="preserve"> </w:t>
      </w:r>
      <w:r>
        <w:t xml:space="preserve">Distribute an online survey via LinkedIn and professional networks in Vietnam Ho Chi Minh City targeting 200+ marketing professionals. Measures current competency levels, perceived critical skills, and training gaps.</w:t>
      </w:r>
    </w:p>
    <w:p>
      <w:pPr>
        <w:numPr>
          <w:ilvl w:val="0"/>
          <w:numId w:val="1002"/>
        </w:numPr>
        <w:pStyle w:val="Compact"/>
      </w:pPr>
      <w:r>
        <w:rPr>
          <w:bCs/>
          <w:b/>
        </w:rPr>
        <w:t xml:space="preserve">Phase 3: Competitive Analysis:</w:t>
      </w:r>
      <w:r>
        <w:t xml:space="preserve"> </w:t>
      </w:r>
      <w:r>
        <w:t xml:space="preserve">Analyze 50+ job postings for Marketing Manager roles in Vietnam Ho Chi Minh City (using LinkedIn, CareerBuilder.vn) to identify recurring skill requirements versus academic/industry expectations.</w:t>
      </w:r>
    </w:p>
    <w:p>
      <w:pPr>
        <w:numPr>
          <w:ilvl w:val="0"/>
          <w:numId w:val="1002"/>
        </w:numPr>
        <w:pStyle w:val="Compact"/>
      </w:pPr>
      <w:r>
        <w:rPr>
          <w:bCs/>
          <w:b/>
        </w:rPr>
        <w:t xml:space="preserve">Data Analysis:</w:t>
      </w:r>
      <w:r>
        <w:t xml:space="preserve"> </w:t>
      </w:r>
      <w:r>
        <w:t xml:space="preserve">Utilize thematic analysis for qualitative data and statistical tools (SPSS) for survey responses, focusing on HCMC-specific correlations.</w:t>
      </w:r>
    </w:p>
    <w:bookmarkEnd w:id="24"/>
    <w:bookmarkStart w:id="25" w:name="expected-contribution-and-significance"/>
    <w:p>
      <w:pPr>
        <w:pStyle w:val="Heading2"/>
      </w:pPr>
      <w:r>
        <w:t xml:space="preserve">6. Expected Contribution and Significance</w:t>
      </w:r>
    </w:p>
    <w:p>
      <w:pPr>
        <w:pStyle w:val="FirstParagraph"/>
      </w:pPr>
      <w:r>
        <w:t xml:space="preserve">This research will deliver a groundbreaking, evidence-based competency framework exclusively designed for the Vietnam Ho Chi Minh City market. The significance is multifaceted:</w:t>
      </w:r>
    </w:p>
    <w:p>
      <w:pPr>
        <w:numPr>
          <w:ilvl w:val="0"/>
          <w:numId w:val="1003"/>
        </w:numPr>
        <w:pStyle w:val="Compact"/>
      </w:pPr>
      <w:r>
        <w:rPr>
          <w:bCs/>
          <w:b/>
        </w:rPr>
        <w:t xml:space="preserve">Practical Value for HCMC Businesses:</w:t>
      </w:r>
      <w:r>
        <w:t xml:space="preserve"> </w:t>
      </w:r>
      <w:r>
        <w:t xml:space="preserve">Companies operating in Vietnam Ho Chi Minh City will gain a clear blueprint for hiring, training, and evaluating Marketing Managers, directly improving campaign ROI and market penetration.</w:t>
      </w:r>
    </w:p>
    <w:p>
      <w:pPr>
        <w:numPr>
          <w:ilvl w:val="0"/>
          <w:numId w:val="1003"/>
        </w:numPr>
        <w:pStyle w:val="Compact"/>
      </w:pPr>
      <w:r>
        <w:rPr>
          <w:bCs/>
          <w:b/>
        </w:rPr>
        <w:t xml:space="preserve">Academic Contribution:</w:t>
      </w:r>
      <w:r>
        <w:t xml:space="preserve"> </w:t>
      </w:r>
      <w:r>
        <w:t xml:space="preserve">Fills a critical void in marketing literature by providing context-specific insights into one of Asia's fastest-growing urban economies.</w:t>
      </w:r>
    </w:p>
    <w:p>
      <w:pPr>
        <w:numPr>
          <w:ilvl w:val="0"/>
          <w:numId w:val="1003"/>
        </w:numPr>
        <w:pStyle w:val="Compact"/>
      </w:pPr>
      <w:r>
        <w:rPr>
          <w:bCs/>
          <w:b/>
        </w:rPr>
        <w:t xml:space="preserve">National Economic Impact:</w:t>
      </w:r>
      <w:r>
        <w:t xml:space="preserve"> </w:t>
      </w:r>
      <w:r>
        <w:t xml:space="preserve">By enhancing marketing effectiveness in Vietnam Ho Chi Minh City—the nation's commercial epicenter—this research supports broader economic growth, innovation, and competitiveness within Vietnam's evolving digital economy.</w:t>
      </w:r>
    </w:p>
    <w:p>
      <w:pPr>
        <w:numPr>
          <w:ilvl w:val="0"/>
          <w:numId w:val="1003"/>
        </w:numPr>
        <w:pStyle w:val="Compact"/>
      </w:pPr>
      <w:r>
        <w:rPr>
          <w:bCs/>
          <w:b/>
        </w:rPr>
        <w:t xml:space="preserve">Cultural Relevance:</w:t>
      </w:r>
      <w:r>
        <w:t xml:space="preserve"> </w:t>
      </w:r>
      <w:r>
        <w:t xml:space="preserve">Explicitly addresses the "how" of cultural intelligence (e.g., understanding Tết marketing nuances, leveraging local influencer ecosystems like Zalo Live), moving beyond generic "cultural sensitivity" advice.</w:t>
      </w:r>
    </w:p>
    <w:bookmarkEnd w:id="25"/>
    <w:bookmarkStart w:id="26" w:name="timeline-and-feasibility"/>
    <w:p>
      <w:pPr>
        <w:pStyle w:val="Heading2"/>
      </w:pPr>
      <w:r>
        <w:t xml:space="preserve">7. Timeline and Feasibility</w:t>
      </w:r>
    </w:p>
    <w:p>
      <w:pPr>
        <w:pStyle w:val="FirstParagraph"/>
      </w:pPr>
      <w:r>
        <w:t xml:space="preserve">The research is feasible within Vietnam Ho Chi Minh City due to:</w:t>
      </w:r>
    </w:p>
    <w:p>
      <w:pPr>
        <w:numPr>
          <w:ilvl w:val="0"/>
          <w:numId w:val="1004"/>
        </w:numPr>
        <w:pStyle w:val="Compact"/>
      </w:pPr>
      <w:r>
        <w:t xml:space="preserve">Strong professional networks within HCMC's business community (supported by local university partnerships, e.g., RMIT Vietnam, Saigon University).</w:t>
      </w:r>
    </w:p>
    <w:p>
      <w:pPr>
        <w:numPr>
          <w:ilvl w:val="0"/>
          <w:numId w:val="1004"/>
        </w:numPr>
        <w:pStyle w:val="Compact"/>
      </w:pPr>
      <w:r>
        <w:t xml:space="preserve">High digital literacy among target participants, facilitating efficient data collection.</w:t>
      </w:r>
    </w:p>
    <w:p>
      <w:pPr>
        <w:numPr>
          <w:ilvl w:val="0"/>
          <w:numId w:val="1004"/>
        </w:numPr>
        <w:pStyle w:val="Compact"/>
      </w:pPr>
      <w:r>
        <w:t xml:space="preserve">Adequate funding from academic research grants focused on ASEAN economic development.</w:t>
      </w:r>
    </w:p>
    <w:p>
      <w:pPr>
        <w:pStyle w:val="FirstParagraph"/>
      </w:pPr>
      <w:r>
        <w:rPr>
          <w:bCs/>
          <w:b/>
        </w:rPr>
        <w:t xml:space="preserve">Timeline:</w:t>
      </w:r>
      <w:r>
        <w:t xml:space="preserve"> </w:t>
      </w:r>
      <w:r>
        <w:t xml:space="preserve">Literature Review (1 month), Methodology Finalization (0.5 months), Data Collection (3 months), Analysis &amp; Framework Development (2 months), Thesis Writing &amp; Submission (2.5 months).</w:t>
      </w:r>
    </w:p>
    <w:bookmarkEnd w:id="26"/>
    <w:bookmarkStart w:id="27" w:name="conclusion"/>
    <w:p>
      <w:pPr>
        <w:pStyle w:val="Heading2"/>
      </w:pPr>
      <w:r>
        <w:t xml:space="preserve">8. Conclusion</w:t>
      </w:r>
    </w:p>
    <w:p>
      <w:pPr>
        <w:pStyle w:val="FirstParagraph"/>
      </w:pPr>
      <w:r>
        <w:t xml:space="preserve">The role of the Marketing Manager in Vietnam Ho Chi Minh City is pivotal yet under-researched at the competency level necessary for sustainable success in this vibrant market. This</w:t>
      </w:r>
      <w:r>
        <w:t xml:space="preserve"> </w:t>
      </w:r>
      <w:r>
        <w:rPr>
          <w:iCs/>
          <w:i/>
        </w:rPr>
        <w:t xml:space="preserve">Thesis Proposal</w:t>
      </w:r>
      <w:r>
        <w:t xml:space="preserve"> </w:t>
      </w:r>
      <w:r>
        <w:t xml:space="preserve">outlines a rigorous, context-specific study to define and validate the essential skills required for Marketing Managers operating within Vietnam Ho Chi Minh City's unique socio-economic landscape. By moving beyond generic global models and grounding the research firmly within HCMC's realities—from its digital ecosystem dominance to its cultural intricacies—this thesis promises tangible benefits for businesses, educators, and policymakers across Vietnam. The outcomes will not only elevate marketing practices in the country's most dynamic city but also provide a replicable model for understanding talent needs in other emerging urban centers of Vietnam and Southeast Asia. Successfully executing this</w:t>
      </w:r>
      <w:r>
        <w:t xml:space="preserve"> </w:t>
      </w:r>
      <w:r>
        <w:rPr>
          <w:iCs/>
          <w:i/>
        </w:rPr>
        <w:t xml:space="preserve">Thesis Proposal</w:t>
      </w:r>
      <w:r>
        <w:t xml:space="preserve"> </w:t>
      </w:r>
      <w:r>
        <w:t xml:space="preserve">will position the Marketing Manager as a strategic catalyst for growth within the heart of Vietnam’s economic revolution.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Marketing Manager Competency Framework for Vietnam Ho Chi Minh City</dc:title>
  <dc:creator/>
  <dc:language>en</dc:language>
  <cp:keywords/>
  <dcterms:created xsi:type="dcterms:W3CDTF">2025-12-10T21:30:58Z</dcterms:created>
  <dcterms:modified xsi:type="dcterms:W3CDTF">2025-12-10T21:30:58Z</dcterms:modified>
</cp:coreProperties>
</file>

<file path=docProps/custom.xml><?xml version="1.0" encoding="utf-8"?>
<Properties xmlns="http://schemas.openxmlformats.org/officeDocument/2006/custom-properties" xmlns:vt="http://schemas.openxmlformats.org/officeDocument/2006/docPropsVTypes"/>
</file>