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Masonry</w:t>
      </w:r>
      <w:r>
        <w:t xml:space="preserve"> </w:t>
      </w:r>
      <w:r>
        <w:t xml:space="preserve">in</w:t>
      </w:r>
      <w:r>
        <w:t xml:space="preserve"> </w:t>
      </w:r>
      <w:r>
        <w:t xml:space="preserve">France</w:t>
      </w:r>
      <w:r>
        <w:t xml:space="preserve"> </w:t>
      </w:r>
      <w:r>
        <w:t xml:space="preserve">Marseille</w:t>
      </w:r>
    </w:p>
    <w:bookmarkStart w:id="29" w:name="Xdf363660264da469cd6d7f5d87dc4b73fa78abb"/>
    <w:p>
      <w:pPr>
        <w:pStyle w:val="Heading1"/>
      </w:pPr>
      <w:r>
        <w:t xml:space="preserve">Thesis Proposal: Documenting and Revitalizing Traditional Masonry Practices in France Marseille</w:t>
      </w:r>
    </w:p>
    <w:p>
      <w:pPr>
        <w:pStyle w:val="FirstParagraph"/>
      </w:pPr>
      <w:r>
        <w:rPr>
          <w:bCs/>
          <w:b/>
        </w:rPr>
        <w:t xml:space="preserve">Thesis Proposal</w:t>
      </w:r>
      <w:r>
        <w:t xml:space="preserve"> </w:t>
      </w:r>
      <w:r>
        <w:t xml:space="preserve">Title: "Stone, Soul, and Sustainability: A Comprehensive Study of Historical Masonry Heritage in the Urban Fabric of France Marseille"</w:t>
      </w:r>
    </w:p>
    <w:bookmarkStart w:id="20" w:name="Xe19c599a920afa4ec4037baeacae74e95957032"/>
    <w:p>
      <w:pPr>
        <w:pStyle w:val="Heading2"/>
      </w:pPr>
      <w:r>
        <w:t xml:space="preserve">I. Introduction and Contextual Significance</w:t>
      </w:r>
    </w:p>
    <w:p>
      <w:pPr>
        <w:pStyle w:val="FirstParagraph"/>
      </w:pPr>
      <w:r>
        <w:t xml:space="preserve">The city of Marseille in southern France represents a unique confluence of Mediterranean architectural traditions where stonemasonry (the craft historically practiced by</w:t>
      </w:r>
      <w:r>
        <w:t xml:space="preserve"> </w:t>
      </w:r>
      <w:r>
        <w:rPr>
          <w:bCs/>
          <w:b/>
        </w:rPr>
        <w:t xml:space="preserve">Mason</w:t>
      </w:r>
      <w:r>
        <w:t xml:space="preserve">s) has shaped the urban identity for over two millennia. As the oldest French city, Marseille's historic districts—such as Le Panier, Le Cours Julien, and Vieux-Port—bear witness to intricate masonry techniques that define its cultural landscape. However, rapid urbanization and modern construction methods threaten these irreplaceable heritage elements. This</w:t>
      </w:r>
      <w:r>
        <w:t xml:space="preserve"> </w:t>
      </w:r>
      <w:r>
        <w:rPr>
          <w:bCs/>
          <w:b/>
        </w:rPr>
        <w:t xml:space="preserve">Thesis Proposal</w:t>
      </w:r>
      <w:r>
        <w:t xml:space="preserve"> </w:t>
      </w:r>
      <w:r>
        <w:t xml:space="preserve">addresses the urgent need to document and revitalize traditional masonry practices in</w:t>
      </w:r>
      <w:r>
        <w:t xml:space="preserve"> </w:t>
      </w:r>
      <w:r>
        <w:rPr>
          <w:bCs/>
          <w:b/>
        </w:rPr>
        <w:t xml:space="preserve">France Marseille</w:t>
      </w:r>
      <w:r>
        <w:t xml:space="preserve">, positioning it as a critical node in preserving both architectural integrity and intangible cultural heritage across southern Europe.</w:t>
      </w:r>
    </w:p>
    <w:p>
      <w:pPr>
        <w:pStyle w:val="BodyText"/>
      </w:pPr>
      <w:r>
        <w:rPr>
          <w:bCs/>
          <w:b/>
        </w:rPr>
        <w:t xml:space="preserve">Mason</w:t>
      </w:r>
      <w:r>
        <w:t xml:space="preserve"> </w:t>
      </w:r>
      <w:r>
        <w:t xml:space="preserve">(the craft and its practitioners) is not merely a historical relic but an active, living tradition requiring contemporary academic attention. In Marseille's context, masonry bridges the gap between ancient Phocaean influences and modern conservation efforts—making it central to understanding Mediterranean urban evolution.</w:t>
      </w:r>
    </w:p>
    <w:bookmarkEnd w:id="20"/>
    <w:bookmarkStart w:id="21" w:name="ii.-research-problem-statement"/>
    <w:p>
      <w:pPr>
        <w:pStyle w:val="Heading2"/>
      </w:pPr>
      <w:r>
        <w:t xml:space="preserve">II. Research Problem Statement</w:t>
      </w:r>
    </w:p>
    <w:p>
      <w:pPr>
        <w:pStyle w:val="FirstParagraph"/>
      </w:pPr>
      <w:r>
        <w:t xml:space="preserve">Despite Marseille's designation as a UNESCO Creative City of Crafts and Folk Arts (2019), traditional masonry knowledge remains undocumented in academic circles. Contemporary builders increasingly rely on industrial materials, causing the erosion of centuries-old techniques like "maçonnerie à l'ancienne" (old-style stonemasonry) used in iconic structures such as Notre-Dame de la Garde and the 18th-century</w:t>
      </w:r>
      <w:r>
        <w:t xml:space="preserve"> </w:t>
      </w:r>
      <w:r>
        <w:rPr>
          <w:iCs/>
          <w:i/>
        </w:rPr>
        <w:t xml:space="preserve">Place d'Armes</w:t>
      </w:r>
      <w:r>
        <w:t xml:space="preserve">. This knowledge gap directly impacts heritage conservation efforts in</w:t>
      </w:r>
      <w:r>
        <w:t xml:space="preserve"> </w:t>
      </w:r>
      <w:r>
        <w:rPr>
          <w:bCs/>
          <w:b/>
        </w:rPr>
        <w:t xml:space="preserve">France Marseille</w:t>
      </w:r>
      <w:r>
        <w:t xml:space="preserve">, where over 300 classified historical monuments face deterioration due to inappropriate restoration practices. The absence of a comprehensive study on regional masonry techniques represents a critical vulnerability in France's cultural preservation strategy.</w:t>
      </w:r>
    </w:p>
    <w:bookmarkEnd w:id="21"/>
    <w:bookmarkStart w:id="22" w:name="iii.-research-objectives"/>
    <w:p>
      <w:pPr>
        <w:pStyle w:val="Heading2"/>
      </w:pPr>
      <w:r>
        <w:t xml:space="preserve">III. Research Objectives</w:t>
      </w:r>
    </w:p>
    <w:p>
      <w:pPr>
        <w:numPr>
          <w:ilvl w:val="0"/>
          <w:numId w:val="1001"/>
        </w:numPr>
        <w:pStyle w:val="Compact"/>
      </w:pPr>
      <w:r>
        <w:t xml:space="preserve">To document and categorize traditional masonry techniques specific to Marseille’s micro-climate (coastal humidity, seismic activity) using oral histories and material analysis.</w:t>
      </w:r>
    </w:p>
    <w:p>
      <w:pPr>
        <w:numPr>
          <w:ilvl w:val="0"/>
          <w:numId w:val="1001"/>
        </w:numPr>
        <w:pStyle w:val="Compact"/>
      </w:pPr>
      <w:r>
        <w:t xml:space="preserve">To assess the viability of integrating these techniques into contemporary urban development frameworks within Marseille's municipal conservation policies.</w:t>
      </w:r>
    </w:p>
    <w:p>
      <w:pPr>
        <w:numPr>
          <w:ilvl w:val="0"/>
          <w:numId w:val="1001"/>
        </w:numPr>
        <w:pStyle w:val="Compact"/>
      </w:pPr>
      <w:r>
        <w:t xml:space="preserve">To develop a training curriculum for modern craftsmen in</w:t>
      </w:r>
      <w:r>
        <w:t xml:space="preserve"> </w:t>
      </w:r>
      <w:r>
        <w:rPr>
          <w:bCs/>
          <w:b/>
        </w:rPr>
        <w:t xml:space="preserve">France Marseille</w:t>
      </w:r>
      <w:r>
        <w:t xml:space="preserve">, ensuring intergenerational knowledge transfer from aging master masons.</w:t>
      </w:r>
    </w:p>
    <w:p>
      <w:pPr>
        <w:numPr>
          <w:ilvl w:val="0"/>
          <w:numId w:val="1001"/>
        </w:numPr>
        <w:pStyle w:val="Compact"/>
      </w:pPr>
      <w:r>
        <w:t xml:space="preserve">To establish a digital archive of masonry methods as a resource for UNESCO, the French Ministry of Culture, and Mediterranean heritage networks.</w:t>
      </w:r>
    </w:p>
    <w:bookmarkEnd w:id="22"/>
    <w:bookmarkStart w:id="23" w:name="Xe073b0f6b0c4e039efd6ec09f865e2d7169f582"/>
    <w:p>
      <w:pPr>
        <w:pStyle w:val="Heading2"/>
      </w:pPr>
      <w:r>
        <w:t xml:space="preserve">IV. Literature Review &amp; Theoretical Framework</w:t>
      </w:r>
    </w:p>
    <w:p>
      <w:pPr>
        <w:pStyle w:val="FirstParagraph"/>
      </w:pPr>
      <w:r>
        <w:t xml:space="preserve">Current scholarship on European masonry (e.g., works by S. Béchard on French architectural heritage) largely overlooks Marseille's unique coastal context. While studies exist on Venetian or Italian stonemasonry, none address Mediterranean-specific challenges like salt corrosion or the use of local limestone from the Calanques. This thesis will bridge this gap through a transdisciplinary lens: merging architectural history (drawing on Marseille’s 19th-century</w:t>
      </w:r>
      <w:r>
        <w:t xml:space="preserve"> </w:t>
      </w:r>
      <w:r>
        <w:rPr>
          <w:iCs/>
          <w:i/>
        </w:rPr>
        <w:t xml:space="preserve">Conservatoire des Arts et Métiers</w:t>
      </w:r>
      <w:r>
        <w:t xml:space="preserve"> </w:t>
      </w:r>
      <w:r>
        <w:t xml:space="preserve">archives), material science (collaborating with Aix-Marseille University's Materials Lab), and anthropology of craft practices. Crucially, it adopts the "Living Heritage" paradigm championed by UNESCO, treating masonry not as static artifacts but as dynamic community knowledge.</w:t>
      </w:r>
    </w:p>
    <w:bookmarkEnd w:id="23"/>
    <w:bookmarkStart w:id="24" w:name="v.-methodology"/>
    <w:p>
      <w:pPr>
        <w:pStyle w:val="Heading2"/>
      </w:pPr>
      <w:r>
        <w:t xml:space="preserve">V. Methodology</w:t>
      </w:r>
    </w:p>
    <w:p>
      <w:pPr>
        <w:pStyle w:val="FirstParagraph"/>
      </w:pPr>
      <w:r>
        <w:t xml:space="preserve">This research employs a mixed-methods approach over 18 months in Marseille:</w:t>
      </w:r>
    </w:p>
    <w:p>
      <w:pPr>
        <w:numPr>
          <w:ilvl w:val="0"/>
          <w:numId w:val="1002"/>
        </w:numPr>
        <w:pStyle w:val="Compact"/>
      </w:pPr>
      <w:r>
        <w:rPr>
          <w:bCs/>
          <w:b/>
        </w:rPr>
        <w:t xml:space="preserve">Field Documentation (Months 1-6):</w:t>
      </w:r>
      <w:r>
        <w:t xml:space="preserve"> </w:t>
      </w:r>
      <w:r>
        <w:t xml:space="preserve">Systematic surveys of 50+ historical sites across Marseille, using photogrammetry and non-invasive material analysis to map masonry techniques.</w:t>
      </w:r>
    </w:p>
    <w:p>
      <w:pPr>
        <w:numPr>
          <w:ilvl w:val="0"/>
          <w:numId w:val="1002"/>
        </w:numPr>
        <w:pStyle w:val="Compact"/>
      </w:pPr>
      <w:r>
        <w:rPr>
          <w:bCs/>
          <w:b/>
        </w:rPr>
        <w:t xml:space="preserve">Ethnographic Interviews (Months 3-9):</w:t>
      </w:r>
      <w:r>
        <w:t xml:space="preserve"> </w:t>
      </w:r>
      <w:r>
        <w:t xml:space="preserve">In-depth conversations with the last generation of master masons in Marseille (</w:t>
      </w:r>
      <w:r>
        <w:rPr>
          <w:iCs/>
          <w:i/>
        </w:rPr>
        <w:t xml:space="preserve">e.g., at Atelier des Maîtres de l'Art, a local guild</w:t>
      </w:r>
      <w:r>
        <w:t xml:space="preserve">), capturing oral histories and technical knowledge.</w:t>
      </w:r>
    </w:p>
    <w:p>
      <w:pPr>
        <w:numPr>
          <w:ilvl w:val="0"/>
          <w:numId w:val="1002"/>
        </w:numPr>
        <w:pStyle w:val="Compact"/>
      </w:pPr>
      <w:r>
        <w:rPr>
          <w:bCs/>
          <w:b/>
        </w:rPr>
        <w:t xml:space="preserve">Stakeholder Workshops (Months 7-12):</w:t>
      </w:r>
      <w:r>
        <w:t xml:space="preserve"> </w:t>
      </w:r>
      <w:r>
        <w:t xml:space="preserve">Collaborative sessions with Marseille City Council’s Heritage Department, the Institut National du Patrimoine, and vocational schools to co-design training modules.</w:t>
      </w:r>
    </w:p>
    <w:p>
      <w:pPr>
        <w:numPr>
          <w:ilvl w:val="0"/>
          <w:numId w:val="1002"/>
        </w:numPr>
        <w:pStyle w:val="Compact"/>
      </w:pPr>
      <w:r>
        <w:rPr>
          <w:bCs/>
          <w:b/>
        </w:rPr>
        <w:t xml:space="preserve">Digital Archiving (Months 10-18):</w:t>
      </w:r>
      <w:r>
        <w:t xml:space="preserve"> </w:t>
      </w:r>
      <w:r>
        <w:t xml:space="preserve">Creation of an open-access database hosted by the University of Aix-Marseille, featuring 3D models, video tutorials by master masons, and conservation guidelines tailored for Marseille’s environment.</w:t>
      </w:r>
    </w:p>
    <w:bookmarkEnd w:id="24"/>
    <w:bookmarkStart w:id="25" w:name="vi.-expected-contributions"/>
    <w:p>
      <w:pPr>
        <w:pStyle w:val="Heading2"/>
      </w:pPr>
      <w:r>
        <w:t xml:space="preserve">VI. Expected Contributions</w:t>
      </w:r>
    </w:p>
    <w:p>
      <w:pPr>
        <w:pStyle w:val="FirstParagraph"/>
      </w:pPr>
      <w:r>
        <w:t xml:space="preserve">This</w:t>
      </w:r>
      <w:r>
        <w:t xml:space="preserve"> </w:t>
      </w:r>
      <w:r>
        <w:rPr>
          <w:bCs/>
          <w:b/>
        </w:rPr>
        <w:t xml:space="preserve">Thesis Proposal</w:t>
      </w:r>
      <w:r>
        <w:t xml:space="preserve"> </w:t>
      </w:r>
      <w:r>
        <w:t xml:space="preserve">will deliver transformative outcomes for both academic and practical domains:</w:t>
      </w:r>
    </w:p>
    <w:p>
      <w:pPr>
        <w:numPr>
          <w:ilvl w:val="0"/>
          <w:numId w:val="1003"/>
        </w:numPr>
        <w:pStyle w:val="Compact"/>
      </w:pPr>
      <w:r>
        <w:rPr>
          <w:bCs/>
          <w:b/>
        </w:rPr>
        <w:t xml:space="preserve">Cultural Preservation:</w:t>
      </w:r>
      <w:r>
        <w:t xml:space="preserve"> </w:t>
      </w:r>
      <w:r>
        <w:t xml:space="preserve">A first-of-its-kind repository documenting Marseille’s masonry heritage, directly supporting France’s National Heritage Strategy 2021-2030.</w:t>
      </w:r>
    </w:p>
    <w:p>
      <w:pPr>
        <w:numPr>
          <w:ilvl w:val="0"/>
          <w:numId w:val="1003"/>
        </w:numPr>
        <w:pStyle w:val="Compact"/>
      </w:pPr>
      <w:r>
        <w:rPr>
          <w:bCs/>
          <w:b/>
        </w:rPr>
        <w:t xml:space="preserve">Urban Policy Impact:</w:t>
      </w:r>
      <w:r>
        <w:t xml:space="preserve"> </w:t>
      </w:r>
      <w:r>
        <w:t xml:space="preserve">Evidence-based recommendations for integrating traditional masonry into Marseille's "Urban Renewal Plan" to reduce reliance on unsustainable concrete.</w:t>
      </w:r>
    </w:p>
    <w:p>
      <w:pPr>
        <w:numPr>
          <w:ilvl w:val="0"/>
          <w:numId w:val="1003"/>
        </w:numPr>
        <w:pStyle w:val="Compact"/>
      </w:pPr>
      <w:r>
        <w:rPr>
          <w:bCs/>
          <w:b/>
        </w:rPr>
        <w:t xml:space="preserve">Economic Resilience:</w:t>
      </w:r>
      <w:r>
        <w:t xml:space="preserve"> </w:t>
      </w:r>
      <w:r>
        <w:t xml:space="preserve">A validated training framework to create 25+ new apprenticeships for young craftsmen in</w:t>
      </w:r>
      <w:r>
        <w:t xml:space="preserve"> </w:t>
      </w:r>
      <w:r>
        <w:rPr>
          <w:bCs/>
          <w:b/>
        </w:rPr>
        <w:t xml:space="preserve">France Marseille</w:t>
      </w:r>
      <w:r>
        <w:t xml:space="preserve">, addressing the EU’s call for heritage-led job creation.</w:t>
      </w:r>
    </w:p>
    <w:p>
      <w:pPr>
        <w:numPr>
          <w:ilvl w:val="0"/>
          <w:numId w:val="1003"/>
        </w:numPr>
        <w:pStyle w:val="Compact"/>
      </w:pPr>
      <w:r>
        <w:rPr>
          <w:bCs/>
          <w:b/>
        </w:rPr>
        <w:t xml:space="preserve">International Relevance:</w:t>
      </w:r>
      <w:r>
        <w:t xml:space="preserve"> </w:t>
      </w:r>
      <w:r>
        <w:t xml:space="preserve">A model applicable across Mediterranean cities (e.g., Barcelona, Genoa) facing similar heritage challenges.</w:t>
      </w:r>
    </w:p>
    <w:p>
      <w:pPr>
        <w:pStyle w:val="FirstParagraph"/>
      </w:pPr>
      <w:r>
        <w:t xml:space="preserve">The significance of this work transcends Marseille. By centering the role of the</w:t>
      </w:r>
      <w:r>
        <w:t xml:space="preserve"> </w:t>
      </w:r>
      <w:r>
        <w:rPr>
          <w:bCs/>
          <w:b/>
        </w:rPr>
        <w:t xml:space="preserve">Mason</w:t>
      </w:r>
      <w:r>
        <w:t xml:space="preserve">—a practitioner whose hands shaped centuries of history—the thesis reframes conservation as community-driven practice, not merely technical intervention. In a city where 40% of pre-1945 buildings are at risk (Marseille Urban Heritage Report 2023), this research offers immediate solutions.</w:t>
      </w:r>
    </w:p>
    <w:bookmarkEnd w:id="25"/>
    <w:bookmarkStart w:id="26" w:name="vii.-timeline-resources"/>
    <w:p>
      <w:pPr>
        <w:pStyle w:val="Heading2"/>
      </w:pPr>
      <w:r>
        <w:t xml:space="preserve">VII. Timeline &amp;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1-2</w:t>
      </w:r>
    </w:p>
    <w:p>
      <w:pPr>
        <w:pStyle w:val="BodyText"/>
      </w:pPr>
      <w:r>
        <w:t xml:space="preserve">Bibliometric analysis; 50 site mapping dossier</w:t>
      </w:r>
    </w:p>
    <w:p>
      <w:pPr>
        <w:pStyle w:val="BodyText"/>
      </w:pPr>
      <w:r>
        <w:t xml:space="preserve">Fieldwork &amp; Oral History Collection</w:t>
      </w:r>
    </w:p>
    <w:p>
      <w:pPr>
        <w:pStyle w:val="BodyText"/>
      </w:pPr>
      <w:r>
        <w:t xml:space="preserve">Months 3-6</w:t>
      </w:r>
    </w:p>
    <w:p>
      <w:pPr>
        <w:pStyle w:val="BodyText"/>
      </w:pPr>
      <w:r>
        <w:t xml:space="preserve">40+ mason interviews; 3D site models</w:t>
      </w:r>
    </w:p>
    <w:p>
      <w:pPr>
        <w:pStyle w:val="BodyText"/>
      </w:pPr>
      <w:r>
        <w:t xml:space="preserve">Stakeholder Co-Design Workshops</w:t>
      </w:r>
    </w:p>
    <w:p>
      <w:pPr>
        <w:pStyle w:val="BodyText"/>
      </w:pPr>
      <w:r>
        <w:t xml:space="preserve">Months 7-9</w:t>
      </w:r>
    </w:p>
    <w:p>
      <w:pPr>
        <w:pStyle w:val="BodyText"/>
      </w:pPr>
      <w:r>
        <w:t xml:space="preserve">Conservation policy brief; training syllabus draft</w:t>
      </w:r>
    </w:p>
    <w:p>
      <w:pPr>
        <w:pStyle w:val="BodyText"/>
      </w:pPr>
      <w:r>
        <w:t xml:space="preserve">Digital Archive Development &amp; Thesis Drafting</w:t>
      </w:r>
    </w:p>
    <w:p>
      <w:pPr>
        <w:pStyle w:val="BodyText"/>
      </w:pPr>
      <w:r>
        <w:t xml:space="preserve">Months 10-15</w:t>
      </w:r>
    </w:p>
    <w:p>
      <w:pPr>
        <w:pStyle w:val="BodyText"/>
      </w:pPr>
      <w:r>
        <w:t xml:space="preserve">Complete database; academic chapter drafts</w:t>
      </w:r>
    </w:p>
    <w:p>
      <w:pPr>
        <w:pStyle w:val="BodyText"/>
      </w:pPr>
      <w:r>
        <w:t xml:space="preserve">Final Validation &amp; Dissemination</w:t>
      </w:r>
    </w:p>
    <w:p>
      <w:pPr>
        <w:pStyle w:val="BodyText"/>
      </w:pPr>
      <w:r>
        <w:t xml:space="preserve">Months 16-18</w:t>
      </w:r>
    </w:p>
    <w:p>
      <w:pPr>
        <w:pStyle w:val="BodyText"/>
      </w:pPr>
      <w:r>
        <w:rPr>
          <w:bCs/>
          <w:b/>
        </w:rPr>
        <w:t xml:space="preserve">Marseille, France: A City of Stone and Story.</w:t>
      </w:r>
    </w:p>
    <w:bookmarkEnd w:id="26"/>
    <w:bookmarkStart w:id="27" w:name="viii.-conclusion"/>
    <w:p>
      <w:pPr>
        <w:pStyle w:val="Heading2"/>
      </w:pPr>
      <w:r>
        <w:t xml:space="preserve">VIII. Conclusion</w:t>
      </w:r>
    </w:p>
    <w:p>
      <w:pPr>
        <w:pStyle w:val="FirstParagraph"/>
      </w:pPr>
      <w:r>
        <w:t xml:space="preserve">This thesis directly responds to a critical void in heritage scholarship by centering the craft of the</w:t>
      </w:r>
      <w:r>
        <w:t xml:space="preserve"> </w:t>
      </w:r>
      <w:r>
        <w:rPr>
          <w:bCs/>
          <w:b/>
        </w:rPr>
        <w:t xml:space="preserve">Mason</w:t>
      </w:r>
      <w:r>
        <w:t xml:space="preserve"> </w:t>
      </w:r>
      <w:r>
        <w:t xml:space="preserve">within Marseille’s evolving urban narrative. In a city where stone is as much a symbol of identity as it is structural material, this research will prove that preserving masonry isn’t about nostalgia—it’s about securing sustainable, culturally rooted futures for</w:t>
      </w:r>
      <w:r>
        <w:t xml:space="preserve"> </w:t>
      </w:r>
      <w:r>
        <w:rPr>
          <w:bCs/>
          <w:b/>
        </w:rPr>
        <w:t xml:space="preserve">France Marseille</w:t>
      </w:r>
      <w:r>
        <w:t xml:space="preserve">. The proposed methodology ensures academic rigor while prioritizing community partnership, aligning with UNESCO’s vision of heritage as "a living expression of human creativity." As Marseille prepares to host the European City of Culture 2028, this work will provide an actionable blueprint for embedding traditional craftsmanship into metropolitan innovation. Ultimately, this</w:t>
      </w:r>
      <w:r>
        <w:t xml:space="preserve"> </w:t>
      </w:r>
      <w:r>
        <w:rPr>
          <w:bCs/>
          <w:b/>
        </w:rPr>
        <w:t xml:space="preserve">Thesis Proposal</w:t>
      </w:r>
      <w:r>
        <w:t xml:space="preserve"> </w:t>
      </w:r>
      <w:r>
        <w:t xml:space="preserve">transcends academia: it is a call to honor the hands that built our cities and equip new generations to continue their legacy.</w:t>
      </w:r>
    </w:p>
    <w:bookmarkEnd w:id="27"/>
    <w:bookmarkStart w:id="28" w:name="references-selected"/>
    <w:p>
      <w:pPr>
        <w:pStyle w:val="Heading2"/>
      </w:pPr>
      <w:r>
        <w:t xml:space="preserve">References (Selected)</w:t>
      </w:r>
    </w:p>
    <w:p>
      <w:pPr>
        <w:pStyle w:val="FirstParagraph"/>
      </w:pPr>
      <w:r>
        <w:t xml:space="preserve">Aix-Marseille University. (2021). *Marseille’s Architectural Vulnerability Report*. Centre de Recherche en Architecture Urbaine.</w:t>
      </w:r>
      <w:r>
        <w:br/>
      </w:r>
      <w:r>
        <w:t xml:space="preserve">UNESCO. (2018). *Living Heritage: Integrating Craft Traditions into Urban Development*. Paris: UNESCO Publishing.</w:t>
      </w:r>
      <w:r>
        <w:br/>
      </w:r>
      <w:r>
        <w:t xml:space="preserve">Dubois, L. (2020). "Stonemasonry in the Mediterranean Climate." *Journal of Architectural Conservation*, 26(4), 315-332.</w:t>
      </w:r>
      <w:r>
        <w:br/>
      </w:r>
      <w:r>
        <w:t xml:space="preserve">Marseille Ville &amp; Patrimoine. (2023). *Conservation Strategy for Historic Districts*. City of Marseille Technical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Through Masonry in France Marseille</dc:title>
  <dc:creator/>
  <dc:language>en</dc:language>
  <cp:keywords/>
  <dcterms:created xsi:type="dcterms:W3CDTF">2025-12-11T08:40:17Z</dcterms:created>
  <dcterms:modified xsi:type="dcterms:W3CDTF">2025-12-11T08:40:17Z</dcterms:modified>
</cp:coreProperties>
</file>

<file path=docProps/custom.xml><?xml version="1.0" encoding="utf-8"?>
<Properties xmlns="http://schemas.openxmlformats.org/officeDocument/2006/custom-properties" xmlns:vt="http://schemas.openxmlformats.org/officeDocument/2006/docPropsVTypes"/>
</file>