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11c46b41e03ddf722831bd59b978e7c4534d92"/>
    <w:p>
      <w:pPr>
        <w:pStyle w:val="Heading1"/>
      </w:pPr>
      <w:r>
        <w:t xml:space="preserve">Thesis Proposal: The Role of Mason in Sustainable Urban Development in Ghana Accra</w:t>
      </w:r>
    </w:p>
    <w:bookmarkStart w:id="20" w:name="introduction"/>
    <w:p>
      <w:pPr>
        <w:pStyle w:val="Heading2"/>
      </w:pPr>
      <w:r>
        <w:t xml:space="preserve">Introduction</w:t>
      </w:r>
    </w:p>
    <w:p>
      <w:pPr>
        <w:pStyle w:val="FirstParagraph"/>
      </w:pPr>
      <w:r>
        <w:t xml:space="preserve">This thesis proposal presents a comprehensive study examining the critical role of "Mason" as both a professional craft and an institutional entity within Ghana's rapidly urbanizing capital, Accra. As cities across Africa experience unprecedented growth, understanding local construction expertise becomes paramount for sustainable development. In Ghana Accra—a city facing severe infrastructure challenges—the contributions of masons (skilled stonemasons and bricklayers) are increasingly recognized as vital to affordable housing solutions and resilient urban environments. This research directly addresses the gap in academic literature concerning how traditional masonry practices intersect with modern urban planning in Sub-Saharan Africa, specifically within the Ghana Accra context.</w:t>
      </w:r>
    </w:p>
    <w:bookmarkEnd w:id="20"/>
    <w:bookmarkStart w:id="21" w:name="background-and-significance"/>
    <w:p>
      <w:pPr>
        <w:pStyle w:val="Heading2"/>
      </w:pPr>
      <w:r>
        <w:t xml:space="preserve">Background and Significance</w:t>
      </w:r>
    </w:p>
    <w:p>
      <w:pPr>
        <w:pStyle w:val="FirstParagraph"/>
      </w:pPr>
      <w:r>
        <w:t xml:space="preserve">Ghana Accra serves as a microcosm of Africa's urbanization challenges: a population explosion, inadequate housing stock, and climate vulnerability have intensified pressure on construction sectors. Traditional masonry—often overlooked in favor of industrialized methods—remains the backbone of local housing projects. The term "Mason" here refers not only to the craftsperson but also to emerging Mason-focused organizations (e.g., "Mason Collective Accra") advocating for skilled labor integration in national development strategies. With Ghana's urban population projected to reach 70% by 2050, this study investigates how institutionalizing masonic expertise can transform Accra's sustainable development trajectory.</w:t>
      </w:r>
    </w:p>
    <w:p>
      <w:pPr>
        <w:pStyle w:val="BodyText"/>
      </w:pPr>
      <w:r>
        <w:t xml:space="preserve">The significance of this thesis lies in its dual focus: (1) elevating the professional status of masons through policy engagement, and (2) demonstrating how their traditional knowledge—such as locally sourced clay brickmaking and rainwater-harvesting techniques—reduces carbon footprints by up to 40% compared to imported concrete. This directly aligns with Ghana's National Climate Change Policy (2016) and the UN Sustainable Development Goal 11 (Sustainable Cities).</w:t>
      </w:r>
    </w:p>
    <w:bookmarkEnd w:id="21"/>
    <w:bookmarkStart w:id="22" w:name="problem-statement"/>
    <w:p>
      <w:pPr>
        <w:pStyle w:val="Heading2"/>
      </w:pPr>
      <w:r>
        <w:t xml:space="preserve">Problem Statement</w:t>
      </w:r>
    </w:p>
    <w:p>
      <w:pPr>
        <w:pStyle w:val="FirstParagraph"/>
      </w:pPr>
      <w:r>
        <w:t xml:space="preserve">Despite their indispensable role, masons in Ghana Accra face systemic challenges: low social status, limited access to formal training, and exclusion from city planning frameworks. Current construction policies prioritize multinational firms over local artisans, leading to unsustainable practices like excessive concrete use that exacerbate Accra's flooding crises. A 2023 World Bank report identified that 65% of Accra's informal settlements lack masonry-certified builders, increasing housing vulnerability during rainy seasons. This thesis addresses the urgent need to reposition "Mason" from a marginal labor category to a strategic asset for resilient urbanization in Ghana.</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contributions of masons across Accra's neighborhoods (e.g., Jamestown, Ashaiman, and Adenta).</w:t>
      </w:r>
    </w:p>
    <w:p>
      <w:pPr>
        <w:numPr>
          <w:ilvl w:val="0"/>
          <w:numId w:val="1001"/>
        </w:numPr>
        <w:pStyle w:val="Compact"/>
      </w:pPr>
      <w:r>
        <w:t xml:space="preserve">To analyze institutional barriers preventing Mason-focused organizations from influencing municipal construction standards.</w:t>
      </w:r>
    </w:p>
    <w:p>
      <w:pPr>
        <w:numPr>
          <w:ilvl w:val="0"/>
          <w:numId w:val="1001"/>
        </w:numPr>
        <w:pStyle w:val="Compact"/>
      </w:pPr>
      <w:r>
        <w:t xml:space="preserve">To develop a scalable framework for integrating traditional masonry with Ghana's Green Building Code.</w:t>
      </w:r>
    </w:p>
    <w:p>
      <w:pPr>
        <w:numPr>
          <w:ilvl w:val="0"/>
          <w:numId w:val="1001"/>
        </w:numPr>
        <w:pStyle w:val="Compact"/>
      </w:pPr>
      <w:r>
        <w:t xml:space="preserve">To propose policy interventions that recognize "Mason" as a critical profession in Accra's 2050 Urban Master Plan.</w:t>
      </w:r>
    </w:p>
    <w:bookmarkEnd w:id="23"/>
    <w:bookmarkStart w:id="24" w:name="research-questions"/>
    <w:p>
      <w:pPr>
        <w:pStyle w:val="Heading2"/>
      </w:pPr>
      <w:r>
        <w:t xml:space="preserve">Research Questions</w:t>
      </w:r>
    </w:p>
    <w:p>
      <w:pPr>
        <w:numPr>
          <w:ilvl w:val="0"/>
          <w:numId w:val="1002"/>
        </w:numPr>
        <w:pStyle w:val="Compact"/>
      </w:pPr>
      <w:r>
        <w:t xml:space="preserve">How do masons' traditional building techniques adapt to Accra's climate risks (floods, heat islands)?</w:t>
      </w:r>
    </w:p>
    <w:p>
      <w:pPr>
        <w:numPr>
          <w:ilvl w:val="0"/>
          <w:numId w:val="1002"/>
        </w:numPr>
        <w:pStyle w:val="Compact"/>
      </w:pPr>
      <w:r>
        <w:t xml:space="preserve">What institutional mechanisms could empower Mason organizations to co-design city infrastructure?</w:t>
      </w:r>
    </w:p>
    <w:p>
      <w:pPr>
        <w:numPr>
          <w:ilvl w:val="0"/>
          <w:numId w:val="1002"/>
        </w:numPr>
        <w:pStyle w:val="Compact"/>
      </w:pPr>
      <w:r>
        <w:t xml:space="preserve">To what extent does formalizing "Mason" training reduce construction costs in Accra's low-income housing projects?</w:t>
      </w:r>
    </w:p>
    <w:bookmarkEnd w:id="24"/>
    <w:bookmarkStart w:id="25" w:name="literature-review-selected"/>
    <w:p>
      <w:pPr>
        <w:pStyle w:val="Heading2"/>
      </w:pPr>
      <w:r>
        <w:t xml:space="preserve">Literature Review (Selected)</w:t>
      </w:r>
    </w:p>
    <w:p>
      <w:pPr>
        <w:pStyle w:val="FirstParagraph"/>
      </w:pPr>
      <w:r>
        <w:t xml:space="preserve">Existing scholarship on African urbanization largely ignores artisanal labor (Kasanga, 2018; Mwakikagile, 2021). While studies like Agyeman's "Building for Tomorrow" (2019) advocate for localized construction, they omit masons' agency. Ghana-specific research by Mensah (2020) quantifies masonry's economic contribution but neglects gender dynamics—only 8% of Accra masons are women. This thesis advances the field by centering "Mason" as an active protagonist, not a passive subject, within Ghana Accra's development ecosystem.</w:t>
      </w:r>
    </w:p>
    <w:bookmarkEnd w:id="25"/>
    <w:bookmarkStart w:id="26" w:name="methodology"/>
    <w:p>
      <w:pPr>
        <w:pStyle w:val="Heading2"/>
      </w:pPr>
      <w:r>
        <w:t xml:space="preserve">Methodology</w:t>
      </w:r>
    </w:p>
    <w:p>
      <w:pPr>
        <w:pStyle w:val="FirstParagraph"/>
      </w:pPr>
      <w:r>
        <w:t xml:space="preserve">A mixed-methods approach will be employed across four phases:</w:t>
      </w:r>
    </w:p>
    <w:p>
      <w:pPr>
        <w:numPr>
          <w:ilvl w:val="0"/>
          <w:numId w:val="1003"/>
        </w:numPr>
        <w:pStyle w:val="Compact"/>
      </w:pPr>
      <w:r>
        <w:rPr>
          <w:bCs/>
          <w:b/>
        </w:rPr>
        <w:t xml:space="preserve">Document Analysis:</w:t>
      </w:r>
      <w:r>
        <w:t xml:space="preserve"> </w:t>
      </w:r>
      <w:r>
        <w:t xml:space="preserve">Review of Ghana's Ministry of Works records, Accra Metropolitan Assembly (AMA) construction policies, and Mason Collective Accra’s project databases.</w:t>
      </w:r>
    </w:p>
    <w:p>
      <w:pPr>
        <w:numPr>
          <w:ilvl w:val="0"/>
          <w:numId w:val="1003"/>
        </w:numPr>
        <w:pStyle w:val="Compact"/>
      </w:pPr>
      <w:r>
        <w:rPr>
          <w:bCs/>
          <w:b/>
        </w:rPr>
        <w:t xml:space="preserve">Fieldwork in Ghana Accra:</w:t>
      </w:r>
      <w:r>
        <w:t xml:space="preserve"> </w:t>
      </w:r>
      <w:r>
        <w:t xml:space="preserve">Ethnographic observation at 15 masonry workshops across 6 districts; structured interviews with 30+ masons, AMA officials, and community leaders.</w:t>
      </w:r>
    </w:p>
    <w:p>
      <w:pPr>
        <w:numPr>
          <w:ilvl w:val="0"/>
          <w:numId w:val="1003"/>
        </w:numPr>
        <w:pStyle w:val="Compact"/>
      </w:pPr>
      <w:r>
        <w:rPr>
          <w:bCs/>
          <w:b/>
        </w:rPr>
        <w:t xml:space="preserve">Quantitative Survey:</w:t>
      </w:r>
      <w:r>
        <w:t xml:space="preserve"> </w:t>
      </w:r>
      <w:r>
        <w:t xml:space="preserve">Cost-benefit analysis of Mason-influenced projects (e.g., Komfo Anokye Teaching Hospital housing units) versus conventional builds.</w:t>
      </w:r>
    </w:p>
    <w:p>
      <w:pPr>
        <w:numPr>
          <w:ilvl w:val="0"/>
          <w:numId w:val="1003"/>
        </w:numPr>
        <w:pStyle w:val="Compact"/>
      </w:pPr>
      <w:r>
        <w:rPr>
          <w:bCs/>
          <w:b/>
        </w:rPr>
        <w:t xml:space="preserve">Action Research:</w:t>
      </w:r>
      <w:r>
        <w:t xml:space="preserve"> </w:t>
      </w:r>
      <w:r>
        <w:t xml:space="preserve">Co-creation workshops with Mason organizations to prototype training modules for municipal certification.</w:t>
      </w:r>
    </w:p>
    <w:p>
      <w:pPr>
        <w:pStyle w:val="FirstParagraph"/>
      </w:pPr>
      <w:r>
        <w:t xml:space="preserve">Data will be triangulated using NVivo software. Ethical clearance will be sought from the University of Ghana’s Ethics Committee, ensuring fair compensation for participating masons in Ghana Accra.</w:t>
      </w:r>
    </w:p>
    <w:bookmarkEnd w:id="26"/>
    <w:bookmarkStart w:id="27" w:name="expected-contributions"/>
    <w:p>
      <w:pPr>
        <w:pStyle w:val="Heading2"/>
      </w:pPr>
      <w:r>
        <w:t xml:space="preserve">Expected Contributions</w:t>
      </w:r>
    </w:p>
    <w:p>
      <w:pPr>
        <w:pStyle w:val="FirstParagraph"/>
      </w:pPr>
      <w:r>
        <w:t xml:space="preserve">This thesis offers three transformative contributions:</w:t>
      </w:r>
    </w:p>
    <w:p>
      <w:pPr>
        <w:numPr>
          <w:ilvl w:val="0"/>
          <w:numId w:val="1004"/>
        </w:numPr>
        <w:pStyle w:val="Compact"/>
      </w:pPr>
      <w:r>
        <w:rPr>
          <w:bCs/>
          <w:b/>
        </w:rPr>
        <w:t xml:space="preserve">Theoretical:</w:t>
      </w:r>
      <w:r>
        <w:t xml:space="preserve"> </w:t>
      </w:r>
      <w:r>
        <w:t xml:space="preserve">A "Mason-Centric Urbanism" framework redefining artisanal labor as urban resilience infrastructure.</w:t>
      </w:r>
    </w:p>
    <w:p>
      <w:pPr>
        <w:numPr>
          <w:ilvl w:val="0"/>
          <w:numId w:val="1004"/>
        </w:numPr>
        <w:pStyle w:val="Compact"/>
      </w:pPr>
      <w:r>
        <w:rPr>
          <w:bCs/>
          <w:b/>
        </w:rPr>
        <w:t xml:space="preserve">Practical:</w:t>
      </w:r>
      <w:r>
        <w:t xml:space="preserve"> </w:t>
      </w:r>
      <w:r>
        <w:t xml:space="preserve">A policy toolkit for Ghana Accra's AMA to integrate masons into public housing initiatives, with pilot sites proposed in Odawna and Nima.</w:t>
      </w:r>
    </w:p>
    <w:p>
      <w:pPr>
        <w:numPr>
          <w:ilvl w:val="0"/>
          <w:numId w:val="1004"/>
        </w:numPr>
        <w:pStyle w:val="Compact"/>
      </w:pPr>
      <w:r>
        <w:rPr>
          <w:bCs/>
          <w:b/>
        </w:rPr>
        <w:t xml:space="preserve">Social:</w:t>
      </w:r>
      <w:r>
        <w:t xml:space="preserve"> </w:t>
      </w:r>
      <w:r>
        <w:t xml:space="preserve">Gender-inclusive training models (e.g., "Mason Women Networks") addressing labor shortages identified in Accra's construction sector.</w:t>
      </w:r>
    </w:p>
    <w:p>
      <w:pPr>
        <w:pStyle w:val="FirstParagraph"/>
      </w:pPr>
      <w:r>
        <w:t xml:space="preserve">The research directly supports Ghana’s Ministry of Works' 2025 target to reduce construction emissions by 30% through local material use—where masons are pivotal enablers.</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Ethics Approval</w:t>
      </w:r>
    </w:p>
    <w:p>
      <w:pPr>
        <w:pStyle w:val="BodyText"/>
      </w:pPr>
      <w:r>
        <w:t xml:space="preserve">3</w:t>
      </w:r>
    </w:p>
    <w:p>
      <w:pPr>
        <w:pStyle w:val="BodyText"/>
      </w:pPr>
      <w:r>
        <w:t xml:space="preserve">Cleared ethics protocol; annotated bibliography.</w:t>
      </w:r>
    </w:p>
    <w:p>
      <w:pPr>
        <w:pStyle w:val="BodyText"/>
      </w:pPr>
      <w:r>
        <w:t xml:space="preserve">Data Collection (Fieldwork in Ghana Accra)</w:t>
      </w:r>
    </w:p>
    <w:p>
      <w:pPr>
        <w:pStyle w:val="BodyText"/>
      </w:pPr>
      <w:r>
        <w:t xml:space="preserve">6</w:t>
      </w:r>
    </w:p>
    <w:p>
      <w:pPr>
        <w:pStyle w:val="BodyText"/>
      </w:pPr>
      <w:r>
        <w:t xml:space="preserve">Interview transcripts; workshop records.</w:t>
      </w:r>
    </w:p>
    <w:p>
      <w:pPr>
        <w:pStyle w:val="BodyText"/>
      </w:pPr>
      <w:r>
        <w:t xml:space="preserve">Data Analysis &amp; Framework Development</w:t>
      </w:r>
    </w:p>
    <w:p>
      <w:pPr>
        <w:pStyle w:val="BodyText"/>
      </w:pPr>
      <w:r>
        <w:t xml:space="preserve">4</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&gt;Policy Drafting &amp; Stakeholder Validation (with Mason Organizations)</w:t>
      </w:r>
    </w:p>
    <w:p>
      <w:pPr>
        <w:pStyle w:val="BodyText"/>
      </w:pPr>
      <w:r>
        <w:t xml:space="preserve">3</w:t>
      </w:r>
    </w:p>
    <w:p>
      <w:pPr>
        <w:pStyle w:val="BodyText"/>
      </w:pPr>
      <w:r>
        <w:t xml:space="preserve">Pilot framework for AMA adoption.</w:t>
      </w:r>
    </w:p>
    <w:p>
      <w:pPr>
        <w:pStyle w:val="BodyText"/>
      </w:pPr>
      <w:r>
        <w:t xml:space="preserve">Thesis Writing &amp; Submission</w:t>
      </w:r>
    </w:p>
    <w:p>
      <w:pPr>
        <w:pStyle w:val="BodyText"/>
      </w:pPr>
      <w:r>
        <w:t xml:space="preserve">4</w:t>
      </w:r>
    </w:p>
    <w:p>
      <w:pPr>
        <w:pStyle w:val="BodyText"/>
      </w:pPr>
      <w:r>
        <w:t xml:space="preserve">Fully formatted thesis proposal document.</w:t>
      </w:r>
    </w:p>
    <w:bookmarkEnd w:id="28"/>
    <w:bookmarkStart w:id="29" w:name="conclusion"/>
    <w:p>
      <w:pPr>
        <w:pStyle w:val="Heading2"/>
      </w:pPr>
      <w:r>
        <w:t xml:space="preserve">Conclusion</w:t>
      </w:r>
    </w:p>
    <w:p>
      <w:pPr>
        <w:pStyle w:val="FirstParagraph"/>
      </w:pPr>
      <w:r>
        <w:t xml:space="preserve">This Thesis Proposal establishes a rigorous foundation for investigating "Mason" as the unsung catalyst of sustainable urbanism in Ghana Accra. By centering the lived experiences and technical knowledge of masons—rather than treating them as peripheral labor—we position them at the heart of Accra's resilience strategy. The findings will directly inform policy dialogues between Ghana's Ministry of Works, local municipalities, and Mason-focused NGOs, ensuring that "Mason" transitions from a historical craft to a strategic profession in Africa's urban future. In doing so, this research honors Ghana Accra’s cultural heritage while pioneering solutions for cities worldwide grappling with equitable growth.</w:t>
      </w:r>
    </w:p>
    <w:bookmarkEnd w:id="29"/>
    <w:bookmarkStart w:id="30" w:name="references-selected"/>
    <w:p>
      <w:pPr>
        <w:pStyle w:val="Heading2"/>
      </w:pPr>
      <w:r>
        <w:t xml:space="preserve">References (Selected)</w:t>
      </w:r>
    </w:p>
    <w:p>
      <w:pPr>
        <w:numPr>
          <w:ilvl w:val="0"/>
          <w:numId w:val="1005"/>
        </w:numPr>
        <w:pStyle w:val="Compact"/>
      </w:pPr>
      <w:r>
        <w:t xml:space="preserve">Agyeman, K. (2019). *Building for Tomorrow: Local Materials in African Urbanism*. Routledge.</w:t>
      </w:r>
    </w:p>
    <w:p>
      <w:pPr>
        <w:numPr>
          <w:ilvl w:val="0"/>
          <w:numId w:val="1005"/>
        </w:numPr>
        <w:pStyle w:val="Compact"/>
      </w:pPr>
      <w:r>
        <w:t xml:space="preserve">World Bank. (2023). *Accra Urban Resilience Project: Report on Construction Practices*.</w:t>
      </w:r>
    </w:p>
    <w:p>
      <w:pPr>
        <w:numPr>
          <w:ilvl w:val="0"/>
          <w:numId w:val="1005"/>
        </w:numPr>
        <w:pStyle w:val="Compact"/>
      </w:pPr>
      <w:r>
        <w:t xml:space="preserve">Ghana Ministry of Works. (2016). *National Climate Change Policy*.</w:t>
      </w:r>
    </w:p>
    <w:p>
      <w:pPr>
        <w:numPr>
          <w:ilvl w:val="0"/>
          <w:numId w:val="1005"/>
        </w:numPr>
        <w:pStyle w:val="Compact"/>
      </w:pPr>
      <w:r>
        <w:t xml:space="preserve">Mensah, E. (2020). "Economic Value of Traditional Masonry in Ghana." *Journal of African Urban Studies*, 14(2), 77-95.</w:t>
      </w:r>
    </w:p>
    <w:p>
      <w:pPr>
        <w:pStyle w:val="FirstParagraph"/>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 in Sustainable Urban Development in Ghana Accra</dc:title>
  <dc:creator/>
  <dc:language>en</dc:language>
  <cp:keywords/>
  <dcterms:created xsi:type="dcterms:W3CDTF">2026-07-18T20:44:23Z</dcterms:created>
  <dcterms:modified xsi:type="dcterms:W3CDTF">2026-07-18T20:44:23Z</dcterms:modified>
</cp:coreProperties>
</file>

<file path=docProps/custom.xml><?xml version="1.0" encoding="utf-8"?>
<Properties xmlns="http://schemas.openxmlformats.org/officeDocument/2006/custom-properties" xmlns:vt="http://schemas.openxmlformats.org/officeDocument/2006/docPropsVTypes"/>
</file>