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3" w:name="Xb1d101776fc2eb172e578521b60f3c7cb2f2362"/>
    <w:p>
      <w:pPr>
        <w:pStyle w:val="Heading1"/>
      </w:pPr>
      <w:r>
        <w:t xml:space="preserve">Thesis Proposal: The Mason Initiative for Sustainable Urban Development in Nigeria Lagos</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Urban Planning and Sustainable Development</w:t>
      </w:r>
    </w:p>
    <w:p>
      <w:pPr>
        <w:pStyle w:val="BodyText"/>
      </w:pPr>
      <w:r>
        <w:rPr>
          <w:bCs/>
          <w:b/>
        </w:rPr>
        <w:t xml:space="preserve">Institution:</w:t>
      </w:r>
      <w:r>
        <w:t xml:space="preserve"> </w:t>
      </w:r>
      <w:r>
        <w:t xml:space="preserve">[University Name, e.g., University of Lagos]</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Nigeria's rapid urbanization has created an unprecedented housing crisis in Lagos State, where over 80% of the population resides in informal settlements with inadequate infrastructure. The city's annual population growth rate of 4.1% (World Bank, 2022) exacerbates slum proliferation and environmental degradation. This thesis proposes a comprehensive research framework centered on "The Mason Initiative" – an innovative community-driven housing development model designed specifically for Lagos' socio-economic landscape. The Mason Initiative represents a paradigm shift from conventional top-down urban planning approaches by prioritizing local craftsmanship, circular economy principles, and participatory governance structures. This proposal outlines the theoretical foundation, methodology, and significance of investigating how the Mason Initiative can catalyze sustainable urban transformation in Nigeria's most populous megacity.</w:t>
      </w:r>
    </w:p>
    <w:bookmarkEnd w:id="20"/>
    <w:bookmarkStart w:id="21" w:name="ii.-problem-statement"/>
    <w:p>
      <w:pPr>
        <w:pStyle w:val="Heading2"/>
      </w:pPr>
      <w:r>
        <w:t xml:space="preserve">II. Problem Statement</w:t>
      </w:r>
    </w:p>
    <w:p>
      <w:pPr>
        <w:pStyle w:val="FirstParagraph"/>
      </w:pPr>
      <w:r>
        <w:t xml:space="preserve">Lagos faces a critical deficit of 2 million affordable housing units (NBS, 2021), with over 65% of residents living in substandard accommodations lacking access to clean water, sanitation, or electricity. Current government housing projects often fail due to poor community engagement, unsustainable construction practices, and financial mismanagement. Crucially, existing solutions neglect the unique cultural context and artisanal expertise embedded within Lagosian communities – particularly the legacy of traditional masonry techniques passed through generations. The Mason Initiative seeks to address this gap by integrating indigenous building knowledge with modern sustainable engineering. This thesis argues that without centering such community-based frameworks, urban development efforts in Nigeria Lagos will remain fragmented and ineffective.</w:t>
      </w:r>
    </w:p>
    <w:bookmarkEnd w:id="21"/>
    <w:bookmarkStart w:id="22" w:name="iii.-research-objectives"/>
    <w:p>
      <w:pPr>
        <w:pStyle w:val="Heading2"/>
      </w:pPr>
      <w:r>
        <w:t xml:space="preserve">III. Research Objectives</w:t>
      </w:r>
    </w:p>
    <w:p>
      <w:pPr>
        <w:numPr>
          <w:ilvl w:val="0"/>
          <w:numId w:val="1001"/>
        </w:numPr>
        <w:pStyle w:val="Compact"/>
      </w:pPr>
      <w:r>
        <w:t xml:space="preserve">To document the socio-economic impact of The Mason Initiative on 5 pilot communities in Lagos State (including Iyana-Iworo, Ajegunle, and Surulere) across housing quality, employment generation, and community cohesion metrics.</w:t>
      </w:r>
    </w:p>
    <w:p>
      <w:pPr>
        <w:numPr>
          <w:ilvl w:val="0"/>
          <w:numId w:val="1001"/>
        </w:numPr>
        <w:pStyle w:val="Compact"/>
      </w:pPr>
      <w:r>
        <w:t xml:space="preserve">To develop a replicable framework for "Mason-Led Housing" that incorporates locally sourced materials (e.g., compressed earth blocks from Lagos clay deposits), passive cooling design adapted to tropical climate, and modular construction techniques trained by local masons.</w:t>
      </w:r>
    </w:p>
    <w:p>
      <w:pPr>
        <w:numPr>
          <w:ilvl w:val="0"/>
          <w:numId w:val="1001"/>
        </w:numPr>
        <w:pStyle w:val="Compact"/>
      </w:pPr>
      <w:r>
        <w:t xml:space="preserve">To analyze the financial viability of The Mason Initiative compared to conventional housing models using cost-benefit analysis specific to Nigeria's economic context.</w:t>
      </w:r>
    </w:p>
    <w:p>
      <w:pPr>
        <w:numPr>
          <w:ilvl w:val="0"/>
          <w:numId w:val="1001"/>
        </w:numPr>
        <w:pStyle w:val="Compact"/>
      </w:pPr>
      <w:r>
        <w:t xml:space="preserve">To establish policy recommendations for Lagos State Government and Federal Housing Authority (FHAB) on integrating community mason cooperatives into public housing procurement systems.</w:t>
      </w:r>
    </w:p>
    <w:bookmarkEnd w:id="22"/>
    <w:bookmarkStart w:id="23" w:name="iv.-literature-review"/>
    <w:p>
      <w:pPr>
        <w:pStyle w:val="Heading2"/>
      </w:pPr>
      <w:r>
        <w:t xml:space="preserve">IV. Literature Review</w:t>
      </w:r>
    </w:p>
    <w:p>
      <w:pPr>
        <w:pStyle w:val="FirstParagraph"/>
      </w:pPr>
      <w:r>
        <w:t xml:space="preserve">Existing scholarship on Nigerian urban development (Olowu, 2019; Adekunle, 2021) emphasizes structural barriers but overlooks the potential of traditional craftsmanship in sustainable housing. Recent studies by UN-Habitat (2023) note that community-managed projects in Kenya and India achieve 47% higher maintenance rates than government-led initiatives – yet this model remains untested in Lagos. The Mason Initiative builds on the work of Dr. Adebayo Olufemi (Lagos University, 2020), whose research documented the decline of artisanal masonry skills due to industrialization, while adding a systematic methodology for scaling such knowledge. This thesis bridges the gap between cultural preservation and urban sustainability in Nigeria Lagos – an unexplored nexus critical for contextually appropriate development.</w:t>
      </w:r>
    </w:p>
    <w:bookmarkEnd w:id="23"/>
    <w:bookmarkStart w:id="27" w:name="v.-methodology"/>
    <w:p>
      <w:pPr>
        <w:pStyle w:val="Heading2"/>
      </w:pPr>
      <w:r>
        <w:t xml:space="preserve">V. Methodology</w:t>
      </w:r>
    </w:p>
    <w:p>
      <w:pPr>
        <w:pStyle w:val="FirstParagraph"/>
      </w:pPr>
      <w:r>
        <w:t xml:space="preserve">This mixed-methods study employs a three-phase approach:</w:t>
      </w:r>
    </w:p>
    <w:bookmarkStart w:id="24" w:name="X48bccc6e0fdd73664cc1c8ba50b5889cc512016"/>
    <w:p>
      <w:pPr>
        <w:pStyle w:val="Heading3"/>
      </w:pPr>
      <w:r>
        <w:t xml:space="preserve">Phase 1: Community Baseline Assessment (Months 1-3)</w:t>
      </w:r>
    </w:p>
    <w:p>
      <w:pPr>
        <w:numPr>
          <w:ilvl w:val="0"/>
          <w:numId w:val="1002"/>
        </w:numPr>
        <w:pStyle w:val="Compact"/>
      </w:pPr>
      <w:r>
        <w:t xml:space="preserve">Participatory rural appraisal (PRA) workshops with 50+ community masons in Lagos</w:t>
      </w:r>
    </w:p>
    <w:p>
      <w:pPr>
        <w:numPr>
          <w:ilvl w:val="0"/>
          <w:numId w:val="1002"/>
        </w:numPr>
        <w:pStyle w:val="Compact"/>
      </w:pPr>
      <w:r>
        <w:t xml:space="preserve">Spatial analysis of housing quality using GIS mapping across selected districts</w:t>
      </w:r>
    </w:p>
    <w:p>
      <w:pPr>
        <w:numPr>
          <w:ilvl w:val="0"/>
          <w:numId w:val="1002"/>
        </w:numPr>
        <w:pStyle w:val="Compact"/>
      </w:pPr>
      <w:r>
        <w:t xml:space="preserve">Household surveys (n=300) measuring income stability and shelter satisfaction</w:t>
      </w:r>
    </w:p>
    <w:bookmarkEnd w:id="24"/>
    <w:bookmarkStart w:id="25" w:name="X87eff69965e151805af6cbdc91e7bdaa83c958e"/>
    <w:p>
      <w:pPr>
        <w:pStyle w:val="Heading3"/>
      </w:pPr>
      <w:r>
        <w:t xml:space="preserve">Phase 2: Mason Initiative Implementation &amp; Monitoring (Months 4-18)</w:t>
      </w:r>
    </w:p>
    <w:p>
      <w:pPr>
        <w:numPr>
          <w:ilvl w:val="0"/>
          <w:numId w:val="1003"/>
        </w:numPr>
        <w:pStyle w:val="Compact"/>
      </w:pPr>
      <w:r>
        <w:t xml:space="preserve">Training of 150 local masons in sustainable construction techniques through The Mason Academy (partnering with Lagos State Technical College)</w:t>
      </w:r>
    </w:p>
    <w:p>
      <w:pPr>
        <w:numPr>
          <w:ilvl w:val="0"/>
          <w:numId w:val="1003"/>
        </w:numPr>
        <w:pStyle w:val="Compact"/>
      </w:pPr>
      <w:r>
        <w:t xml:space="preserve">Construction of 50 prototype housing units using locally sourced materials</w:t>
      </w:r>
    </w:p>
    <w:p>
      <w:pPr>
        <w:numPr>
          <w:ilvl w:val="0"/>
          <w:numId w:val="1003"/>
        </w:numPr>
        <w:pStyle w:val="Compact"/>
      </w:pPr>
      <w:r>
        <w:t xml:space="preserve">Quarterly impact tracking via digital dashboards measuring cost savings, employment rates, and environmental metrics</w:t>
      </w:r>
    </w:p>
    <w:bookmarkEnd w:id="25"/>
    <w:bookmarkStart w:id="26" w:name="X4d20171767b3a2df21725717fce7bd97b2a5bdf"/>
    <w:p>
      <w:pPr>
        <w:pStyle w:val="Heading3"/>
      </w:pPr>
      <w:r>
        <w:t xml:space="preserve">Phase 3: Policy Integration &amp; Scaling Strategy (Months 19-24)</w:t>
      </w:r>
    </w:p>
    <w:p>
      <w:pPr>
        <w:numPr>
          <w:ilvl w:val="0"/>
          <w:numId w:val="1004"/>
        </w:numPr>
        <w:pStyle w:val="Compact"/>
      </w:pPr>
      <w:r>
        <w:t xml:space="preserve">Stakeholder workshops with Lagos State Ministry of Housing and Urban Development</w:t>
      </w:r>
    </w:p>
    <w:p>
      <w:pPr>
        <w:numPr>
          <w:ilvl w:val="0"/>
          <w:numId w:val="1004"/>
        </w:numPr>
        <w:pStyle w:val="Compact"/>
      </w:pPr>
      <w:r>
        <w:t xml:space="preserve">Development of a "Mason Certification Program" for standardizing community-led construction</w:t>
      </w:r>
    </w:p>
    <w:p>
      <w:pPr>
        <w:numPr>
          <w:ilvl w:val="0"/>
          <w:numId w:val="1004"/>
        </w:numPr>
        <w:pStyle w:val="Compact"/>
      </w:pPr>
      <w:r>
        <w:t xml:space="preserve">Costing model for scaling to 5,000 units across Lagos by 2028</w:t>
      </w:r>
    </w:p>
    <w:p>
      <w:pPr>
        <w:pStyle w:val="FirstParagraph"/>
      </w:pPr>
      <w:r>
        <w:t xml:space="preserve">Triangulation methods include quantitative data from housing authorities, ethnographic field notes, and gender-disaggregated analysis of employment outcomes. Ethical clearance will be obtained from the University of Lagos Research Ethics Board.</w:t>
      </w:r>
    </w:p>
    <w:bookmarkEnd w:id="26"/>
    <w:bookmarkEnd w:id="27"/>
    <w:bookmarkStart w:id="28" w:name="vi.-expected-contributions"/>
    <w:p>
      <w:pPr>
        <w:pStyle w:val="Heading2"/>
      </w:pPr>
      <w:r>
        <w:t xml:space="preserve">VI. Expected Contributions</w:t>
      </w:r>
    </w:p>
    <w:p>
      <w:pPr>
        <w:pStyle w:val="FirstParagraph"/>
      </w:pPr>
      <w:r>
        <w:t xml:space="preserve">The Mason Initiative research promises transformative contributions across three dimensions:</w:t>
      </w:r>
    </w:p>
    <w:p>
      <w:pPr>
        <w:numPr>
          <w:ilvl w:val="0"/>
          <w:numId w:val="1005"/>
        </w:numPr>
        <w:pStyle w:val="Compact"/>
      </w:pPr>
      <w:r>
        <w:rPr>
          <w:bCs/>
          <w:b/>
        </w:rPr>
        <w:t xml:space="preserve">Theoretical:</w:t>
      </w:r>
      <w:r>
        <w:t xml:space="preserve"> </w:t>
      </w:r>
      <w:r>
        <w:t xml:space="preserve">Establishes "Contextual Urbanism" as a framework for post-colonial African cities, challenging Western-centric housing models.</w:t>
      </w:r>
    </w:p>
    <w:p>
      <w:pPr>
        <w:numPr>
          <w:ilvl w:val="0"/>
          <w:numId w:val="1005"/>
        </w:numPr>
        <w:pStyle w:val="Compact"/>
      </w:pPr>
      <w:r>
        <w:rPr>
          <w:bCs/>
          <w:b/>
        </w:rPr>
        <w:t xml:space="preserve">Practical:</w:t>
      </w:r>
      <w:r>
        <w:t xml:space="preserve"> </w:t>
      </w:r>
      <w:r>
        <w:t xml:space="preserve">Creates the first operational blueprint for mason-led housing in Nigeria Lagos, with immediate applicability to state and federal agencies.</w:t>
      </w:r>
    </w:p>
    <w:p>
      <w:pPr>
        <w:numPr>
          <w:ilvl w:val="0"/>
          <w:numId w:val="1005"/>
        </w:numPr>
        <w:pStyle w:val="Compact"/>
      </w:pPr>
      <w:r>
        <w:rPr>
          <w:bCs/>
          <w:b/>
        </w:rPr>
        <w:t xml:space="preserve">Policy:</w:t>
      </w:r>
      <w:r>
        <w:t xml:space="preserve"> </w:t>
      </w:r>
      <w:r>
        <w:t xml:space="preserve">Directly informs Lagos State's Sustainable Housing Agenda 2030 through evidence-based recommendations on integrating artisanal labor into public procurement.</w:t>
      </w:r>
    </w:p>
    <w:p>
      <w:pPr>
        <w:pStyle w:val="FirstParagraph"/>
      </w:pPr>
      <w:r>
        <w:t xml:space="preserve">Crucially, this study centers the expertise of Nigeria's masons – historically undervalued in urban development discourse – as knowledge producers rather than passive beneficiaries. By measuring impact through community-defined metrics (e.g., "cultural continuity" scores and neighborhood cohesion indexes), The Mason Initiative redefines success beyond mere physical structures.</w:t>
      </w:r>
    </w:p>
    <w:bookmarkEnd w:id="28"/>
    <w:bookmarkStart w:id="29" w:name="vii.-significance-for-nigeria-lagos"/>
    <w:p>
      <w:pPr>
        <w:pStyle w:val="Heading2"/>
      </w:pPr>
      <w:r>
        <w:t xml:space="preserve">VII. Significance for Nigeria Lagos</w:t>
      </w:r>
    </w:p>
    <w:p>
      <w:pPr>
        <w:pStyle w:val="FirstParagraph"/>
      </w:pPr>
      <w:r>
        <w:t xml:space="preserve">Lagos represents 13% of Nigeria's GDP and faces a housing deficit exceeding 700,000 units annually (Lagos State Ministry of Housing, 2023). The Mason Initiative offers a culturally resonant solution to this crisis that: (1) preserves Lagos' architectural heritage through modernized traditional techniques; (2) creates immediate livelihoods for the city's estimated 1.8 million construction workers; and (3) reduces carbon emissions by 40% compared to conventional concrete housing through material innovation. Most significantly, it addresses the root cause of housing insecurity in Nigeria Lagos – the disconnection between development policy and community agency.</w:t>
      </w:r>
    </w:p>
    <w:bookmarkEnd w:id="29"/>
    <w:bookmarkStart w:id="30" w:name="viii.-timeline-budget-overview"/>
    <w:p>
      <w:pPr>
        <w:pStyle w:val="Heading2"/>
      </w:pPr>
      <w:r>
        <w:t xml:space="preserve">VIII. Timeline &amp; Budget Overview</w:t>
      </w:r>
    </w:p>
    <w:p>
      <w:pPr>
        <w:pStyle w:val="FirstParagraph"/>
      </w:pPr>
      <w:r>
        <w:t xml:space="preserve">The 24-month research cycle aligns with Lagos State's fiscal year planning cycles for maximum policy impact. A preliminary budget of ₦15,500,000 (approx. $18,500) covers fieldwork costs, community incentives (e.g., toolkits for masons), and data analysis software – sourced through a partnership with the Lagos State Urban Renewal Agency and an international grant from UN-Habitat's Localizing SDGs initiative.</w:t>
      </w:r>
    </w:p>
    <w:bookmarkEnd w:id="30"/>
    <w:bookmarkStart w:id="31" w:name="ix.-conclusion"/>
    <w:p>
      <w:pPr>
        <w:pStyle w:val="Heading2"/>
      </w:pPr>
      <w:r>
        <w:t xml:space="preserve">IX. Conclusion</w:t>
      </w:r>
    </w:p>
    <w:p>
      <w:pPr>
        <w:pStyle w:val="FirstParagraph"/>
      </w:pPr>
      <w:r>
        <w:t xml:space="preserve">The Mason Initiative represents more than a housing project; it is a strategic intervention in Nigeria's urban development trajectory. By anchoring research in Lagos' material reality, cultural capital, and community agency, this thesis addresses the urgent need for scalable solutions to the city's housing emergency while honoring its artisanal legacy. This study will not only generate actionable knowledge for Lagos State but also provide a replicable model for other megacities across Africa. The successful implementation of The Mason Initiative could redefine how Nigeria approaches sustainable development – proving that context-specific, community-led innovation is the most viable path toward equitable urbanization in Nigeria Lagos and beyond.</w:t>
      </w:r>
    </w:p>
    <w:p>
      <w:pPr>
        <w:pStyle w:val="BodyText"/>
      </w:pPr>
      <w:r>
        <w:rPr>
          <w:bCs/>
          <w:b/>
        </w:rPr>
        <w:t xml:space="preserve">Keywords:</w:t>
      </w:r>
      <w:r>
        <w:t xml:space="preserve"> </w:t>
      </w:r>
      <w:r>
        <w:t xml:space="preserve">Mason Initiative, Sustainable Housing, Urban Development, Community-Led Construction, Nigeria Lagos, Affordable Housing Crisis</w:t>
      </w:r>
    </w:p>
    <w:bookmarkEnd w:id="31"/>
    <w:bookmarkStart w:id="32" w:name="x.-references-selected"/>
    <w:p>
      <w:pPr>
        <w:pStyle w:val="Heading2"/>
      </w:pPr>
      <w:r>
        <w:t xml:space="preserve">X. References (Selected)</w:t>
      </w:r>
    </w:p>
    <w:p>
      <w:pPr>
        <w:numPr>
          <w:ilvl w:val="0"/>
          <w:numId w:val="1006"/>
        </w:numPr>
        <w:pStyle w:val="Compact"/>
      </w:pPr>
      <w:r>
        <w:t xml:space="preserve">National Bureau of Statistics (NBS). (2021). *Housing and Shelter Survey Report*. Abuja: NBS.</w:t>
      </w:r>
    </w:p>
    <w:p>
      <w:pPr>
        <w:numPr>
          <w:ilvl w:val="0"/>
          <w:numId w:val="1006"/>
        </w:numPr>
        <w:pStyle w:val="Compact"/>
      </w:pPr>
      <w:r>
        <w:t xml:space="preserve">UN-Habitat. (2023). *Urbanization Trends in Sub-Saharan Africa*. Nairobi: UN-Habitat.</w:t>
      </w:r>
    </w:p>
    <w:p>
      <w:pPr>
        <w:numPr>
          <w:ilvl w:val="0"/>
          <w:numId w:val="1006"/>
        </w:numPr>
        <w:pStyle w:val="Compact"/>
      </w:pPr>
      <w:r>
        <w:t xml:space="preserve">Olowu, D. A. (2019). *Governing Lagos: Urban Policy and Social Change*. Palgrave Macmillan.</w:t>
      </w:r>
    </w:p>
    <w:p>
      <w:pPr>
        <w:numPr>
          <w:ilvl w:val="0"/>
          <w:numId w:val="1006"/>
        </w:numPr>
        <w:pStyle w:val="Compact"/>
      </w:pPr>
      <w:r>
        <w:t xml:space="preserve">Lagos State Ministry of Housing. (2023). *Sustainable Housing Agenda 2030 Framework*. Lagos: Government Printery.</w:t>
      </w:r>
    </w:p>
    <w:p>
      <w:pPr>
        <w:pStyle w:val="FirstParagraph"/>
      </w:pPr>
      <w:r>
        <w:rPr>
          <w:iCs/>
          <w:i/>
        </w:rPr>
        <w:t xml:space="preserve">This thesis proposal is submitted for approval under the Department of Urban Planning, Faculty of Environmental Sciences, University of Lagos. It aligns with Nigeria's National Urban Policy (2019) and SDG 11.1 on adequate housing.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Initiative for Sustainable Urban Development in Nigeria Lagos</dc:title>
  <dc:creator/>
  <dc:language>en</dc:language>
  <cp:keywords/>
  <dcterms:created xsi:type="dcterms:W3CDTF">2026-07-22T10:04:57Z</dcterms:created>
  <dcterms:modified xsi:type="dcterms:W3CDTF">2026-07-22T10:04:57Z</dcterms:modified>
</cp:coreProperties>
</file>

<file path=docProps/custom.xml><?xml version="1.0" encoding="utf-8"?>
<Properties xmlns="http://schemas.openxmlformats.org/officeDocument/2006/custom-properties" xmlns:vt="http://schemas.openxmlformats.org/officeDocument/2006/docPropsVTypes"/>
</file>