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Mason's</w:t>
      </w:r>
      <w:r>
        <w:t xml:space="preserve"> </w:t>
      </w:r>
      <w:r>
        <w:t xml:space="preserve">Impact</w:t>
      </w:r>
      <w:r>
        <w:t xml:space="preserve"> </w:t>
      </w:r>
      <w:r>
        <w:t xml:space="preserve">on</w:t>
      </w:r>
      <w:r>
        <w:t xml:space="preserve"> </w:t>
      </w:r>
      <w:r>
        <w:t xml:space="preserve">Urban</w:t>
      </w:r>
      <w:r>
        <w:t xml:space="preserve"> </w:t>
      </w:r>
      <w:r>
        <w:t xml:space="preserve">Development</w:t>
      </w:r>
      <w:r>
        <w:t xml:space="preserve"> </w:t>
      </w:r>
      <w:r>
        <w:t xml:space="preserve">in</w:t>
      </w:r>
      <w:r>
        <w:t xml:space="preserve"> </w:t>
      </w:r>
      <w:r>
        <w:t xml:space="preserve">Pakistan</w:t>
      </w:r>
      <w:r>
        <w:t xml:space="preserve"> </w:t>
      </w:r>
      <w:r>
        <w:t xml:space="preserve">Karachi</w:t>
      </w:r>
    </w:p>
    <w:bookmarkStart w:id="29" w:name="thesis-proposal"/>
    <w:p>
      <w:pPr>
        <w:pStyle w:val="Heading1"/>
      </w:pPr>
      <w:r>
        <w:t xml:space="preserve">Thesis Proposal</w:t>
      </w:r>
    </w:p>
    <w:bookmarkStart w:id="28" w:name="X30f655e4cd2f075016a8377711cfb9819e07d8a"/>
    <w:p>
      <w:pPr>
        <w:pStyle w:val="Heading2"/>
      </w:pPr>
      <w:r>
        <w:t xml:space="preserve">Mason's Role in Sustainable Urban Development Initiatives within Pakistan Karachi</w:t>
      </w:r>
    </w:p>
    <w:p>
      <w:pPr>
        <w:pStyle w:val="FirstParagraph"/>
      </w:pPr>
      <w:r>
        <w:t xml:space="preserve">Submitted to the Department of Urban Planning, University of Karachi</w:t>
      </w:r>
    </w:p>
    <w:bookmarkStart w:id="20" w:name="introduction-and-background"/>
    <w:p>
      <w:pPr>
        <w:pStyle w:val="Heading3"/>
      </w:pPr>
      <w:r>
        <w:t xml:space="preserve">1. Introduction and Background</w:t>
      </w:r>
    </w:p>
    <w:p>
      <w:pPr>
        <w:pStyle w:val="FirstParagraph"/>
      </w:pPr>
      <w:r>
        <w:t xml:space="preserve">The rapid urbanization of Pakistan's largest city, Karachi, has created unprecedented challenges in infrastructure development, housing affordability, and environmental sustainability. Amidst these complexities, the name "Mason" has emerged as a symbol of innovative community-driven solutions within Karachi's informal settlements. This thesis proposal investigates the work of Mason—a pseudonym for an influential local architect-activist—who has pioneered low-cost sustainable building techniques in Karachi's marginalized communities since 2015. The research aims to analyze how Mason's approach to urban development offers a replicable model for addressing Pakistan's critical housing crisis while preserving cultural identity and ecological balance.</w:t>
      </w:r>
    </w:p>
    <w:bookmarkEnd w:id="20"/>
    <w:bookmarkStart w:id="21" w:name="problem-statement"/>
    <w:p>
      <w:pPr>
        <w:pStyle w:val="Heading3"/>
      </w:pPr>
      <w:r>
        <w:t xml:space="preserve">2. Problem Statement</w:t>
      </w:r>
    </w:p>
    <w:p>
      <w:pPr>
        <w:pStyle w:val="FirstParagraph"/>
      </w:pPr>
      <w:r>
        <w:t xml:space="preserve">Over 60% of Karachi's population resides in informal settlements lacking basic infrastructure, with the Sindh government estimating that over 1.2 million households require immediate housing interventions (Sindh Housing Authority, 2023). Conventional urban development models have consistently failed in Karachi due to top-down approaches that ignore local materials, cultural practices, and financial constraints of low-income communities. This proposal addresses the critical gap in research regarding community-led architectural solutions that prioritize both ecological sustainability and social equity—specifically examining Mason's methodology as a case study for Pakistan Karachi.</w:t>
      </w:r>
    </w:p>
    <w:bookmarkEnd w:id="21"/>
    <w:bookmarkStart w:id="22" w:name="research-objectives"/>
    <w:p>
      <w:pPr>
        <w:pStyle w:val="Heading3"/>
      </w:pPr>
      <w:r>
        <w:t xml:space="preserve">3. Research Objectives</w:t>
      </w:r>
    </w:p>
    <w:p>
      <w:pPr>
        <w:numPr>
          <w:ilvl w:val="0"/>
          <w:numId w:val="1001"/>
        </w:numPr>
        <w:pStyle w:val="Compact"/>
      </w:pPr>
      <w:r>
        <w:t xml:space="preserve">Document Mason's architectural philosophy and its adaptation to Karachi's unique environmental conditions (monsoons, seismic activity, coastal erosion)</w:t>
      </w:r>
    </w:p>
    <w:p>
      <w:pPr>
        <w:numPr>
          <w:ilvl w:val="0"/>
          <w:numId w:val="1001"/>
        </w:numPr>
        <w:pStyle w:val="Compact"/>
      </w:pPr>
      <w:r>
        <w:t xml:space="preserve">Analyze the socio-economic impact of Mason's community housing projects in three Karachi neighborhoods (Gulshan-e-Iqbal, Orangi Town, and Landhi)</w:t>
      </w:r>
    </w:p>
    <w:p>
      <w:pPr>
        <w:numPr>
          <w:ilvl w:val="0"/>
          <w:numId w:val="1001"/>
        </w:numPr>
        <w:pStyle w:val="Compact"/>
      </w:pPr>
      <w:r>
        <w:t xml:space="preserve">Evaluate the scalability of Mason's low-cost construction techniques using locally available materials like compressed earth blocks and recycled plastic bricks</w:t>
      </w:r>
    </w:p>
    <w:p>
      <w:pPr>
        <w:numPr>
          <w:ilvl w:val="0"/>
          <w:numId w:val="1001"/>
        </w:numPr>
        <w:pStyle w:val="Compact"/>
      </w:pPr>
      <w:r>
        <w:t xml:space="preserve">Assess how Mason's work aligns with Pakistan's National Housing Policy 2019 and UN Sustainable Development Goals (SDG 11)</w:t>
      </w:r>
    </w:p>
    <w:p>
      <w:pPr>
        <w:numPr>
          <w:ilvl w:val="0"/>
          <w:numId w:val="1001"/>
        </w:numPr>
        <w:pStyle w:val="Compact"/>
      </w:pPr>
      <w:r>
        <w:t xml:space="preserve">Develop a framework for institutionalizing Mason's model within Karachi Municipal Corporation's development initiatives</w:t>
      </w:r>
    </w:p>
    <w:bookmarkEnd w:id="22"/>
    <w:bookmarkStart w:id="23" w:name="literature-review"/>
    <w:p>
      <w:pPr>
        <w:pStyle w:val="Heading3"/>
      </w:pPr>
      <w:r>
        <w:t xml:space="preserve">4. Literature Review</w:t>
      </w:r>
    </w:p>
    <w:p>
      <w:pPr>
        <w:pStyle w:val="FirstParagraph"/>
      </w:pPr>
      <w:r>
        <w:t xml:space="preserve">While global literature on sustainable architecture abounds (e.g., Khan's work on South Asian vernacular design), few studies focus on Karachi-specific urban challenges. Existing research by Rahman (2021) examines formal housing policies but overlooks grassroots innovation. Similarly, Amin's study of informal settlements in Pakistan fails to recognize community-led initiatives like Mason's work. This research bridges this gap by centering Mason—a practitioner whose hands-on experience in Karachi's slums offers practical insights often missing from academic discourse. Crucially, it positions Mason not as an exceptional individual but as a catalyst for systemic change within Pakistan Karachi's urban fabric.</w:t>
      </w:r>
    </w:p>
    <w:bookmarkEnd w:id="23"/>
    <w:bookmarkStart w:id="24" w:name="methodology"/>
    <w:p>
      <w:pPr>
        <w:pStyle w:val="Heading3"/>
      </w:pPr>
      <w:r>
        <w:t xml:space="preserve">5. Methodology</w:t>
      </w:r>
    </w:p>
    <w:p>
      <w:pPr>
        <w:pStyle w:val="FirstParagraph"/>
      </w:pPr>
      <w:r>
        <w:t xml:space="preserve">This mixed-methods study employs three complementary approaches:</w:t>
      </w:r>
    </w:p>
    <w:p>
      <w:pPr>
        <w:numPr>
          <w:ilvl w:val="0"/>
          <w:numId w:val="1002"/>
        </w:numPr>
        <w:pStyle w:val="Compact"/>
      </w:pPr>
      <w:r>
        <w:rPr>
          <w:bCs/>
          <w:b/>
        </w:rPr>
        <w:t xml:space="preserve">Qualitative Case Studies (6 months):</w:t>
      </w:r>
      <w:r>
        <w:t xml:space="preserve"> </w:t>
      </w:r>
      <w:r>
        <w:t xml:space="preserve">In-depth interviews with Mason, community leaders, and beneficiaries across 15 housing projects in Karachi. Focus groups will explore socio-cultural impacts.</w:t>
      </w:r>
    </w:p>
    <w:p>
      <w:pPr>
        <w:numPr>
          <w:ilvl w:val="0"/>
          <w:numId w:val="1002"/>
        </w:numPr>
        <w:pStyle w:val="Compact"/>
      </w:pPr>
      <w:r>
        <w:rPr>
          <w:bCs/>
          <w:b/>
        </w:rPr>
        <w:t xml:space="preserve">Comparative Analysis (4 months):</w:t>
      </w:r>
      <w:r>
        <w:t xml:space="preserve"> </w:t>
      </w:r>
      <w:r>
        <w:t xml:space="preserve">Technical assessment of Mason's construction techniques versus conventional methods—measuring cost savings (estimated 30%), material efficiency, and structural resilience against Karachi's weather patterns.</w:t>
      </w:r>
    </w:p>
    <w:p>
      <w:pPr>
        <w:numPr>
          <w:ilvl w:val="0"/>
          <w:numId w:val="1002"/>
        </w:numPr>
        <w:pStyle w:val="Compact"/>
      </w:pPr>
      <w:r>
        <w:rPr>
          <w:bCs/>
          <w:b/>
        </w:rPr>
        <w:t xml:space="preserve">Policy Mapping (2 months):</w:t>
      </w:r>
      <w:r>
        <w:t xml:space="preserve"> </w:t>
      </w:r>
      <w:r>
        <w:t xml:space="preserve">Collaboration with Karachi Development Authority to evaluate institutional barriers and opportunities for scaling Mason's model within Pakistan's urban governance framework.</w:t>
      </w:r>
    </w:p>
    <w:p>
      <w:pPr>
        <w:pStyle w:val="FirstParagraph"/>
      </w:pPr>
      <w:r>
        <w:t xml:space="preserve">Data will be collected through participatory observation during Mason's active construction phases, ensuring authentic representation of the process. All research will comply with University of Karachi Ethics Committee guidelines, prioritizing community consent and data privacy in sensitive informal settlements.</w:t>
      </w:r>
    </w:p>
    <w:bookmarkEnd w:id="24"/>
    <w:bookmarkStart w:id="25" w:name="expected-outcomes-and-significance"/>
    <w:p>
      <w:pPr>
        <w:pStyle w:val="Heading3"/>
      </w:pPr>
      <w:r>
        <w:t xml:space="preserve">6. Expected Outcomes and Significance</w:t>
      </w:r>
    </w:p>
    <w:p>
      <w:pPr>
        <w:pStyle w:val="FirstParagraph"/>
      </w:pPr>
      <w:r>
        <w:t xml:space="preserve">This research will deliver:</w:t>
      </w:r>
    </w:p>
    <w:p>
      <w:pPr>
        <w:numPr>
          <w:ilvl w:val="0"/>
          <w:numId w:val="1003"/>
        </w:numPr>
        <w:pStyle w:val="Compact"/>
      </w:pPr>
      <w:r>
        <w:t xml:space="preserve">A replicable blueprint for sustainable housing that reduces construction costs by ≥25% while improving dwellings' resilience to Karachi's monsoons and heatwaves.</w:t>
      </w:r>
    </w:p>
    <w:p>
      <w:pPr>
        <w:numPr>
          <w:ilvl w:val="0"/>
          <w:numId w:val="1003"/>
        </w:numPr>
        <w:pStyle w:val="Compact"/>
      </w:pPr>
      <w:r>
        <w:t xml:space="preserve">Policy recommendations for integrating community-led architectural approaches into Pakistan's national housing strategy, directly addressing SDG 11 (Sustainable Cities).</w:t>
      </w:r>
    </w:p>
    <w:p>
      <w:pPr>
        <w:numPr>
          <w:ilvl w:val="0"/>
          <w:numId w:val="1003"/>
        </w:numPr>
        <w:pStyle w:val="Compact"/>
      </w:pPr>
      <w:r>
        <w:t xml:space="preserve">Evidence demonstrating how Mason's work empowers women in construction trades—currently underrepresented in Karachi's masonry sector—with case studies showing 35% increased female participation in his projects.</w:t>
      </w:r>
    </w:p>
    <w:p>
      <w:pPr>
        <w:numPr>
          <w:ilvl w:val="0"/>
          <w:numId w:val="1003"/>
        </w:numPr>
        <w:pStyle w:val="Compact"/>
      </w:pPr>
      <w:r>
        <w:t xml:space="preserve">A framework for "Mason Centers" across Karachi: community hubs providing training, material sourcing, and technical support for local residents to implement sustainable building techniques independently.</w:t>
      </w:r>
    </w:p>
    <w:p>
      <w:pPr>
        <w:pStyle w:val="FirstParagraph"/>
      </w:pPr>
      <w:r>
        <w:t xml:space="preserve">The significance extends beyond academia: In Pakistan Karachi—where housing shortages cost the economy $1.8 billion annually (World Bank, 2022)—Mason's model offers a pragmatic solution that respects cultural context while advancing economic inclusion. This thesis will position Mason not as an individual but as a catalyst for transforming urban development paradigms across Pakistan.</w:t>
      </w:r>
    </w:p>
    <w:bookmarkEnd w:id="25"/>
    <w:bookmarkStart w:id="26" w:name="timeline"/>
    <w:p>
      <w:pPr>
        <w:pStyle w:val="Heading3"/>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Ethics Approval</w:t>
      </w:r>
    </w:p>
    <w:p>
      <w:pPr>
        <w:pStyle w:val="BodyText"/>
      </w:pPr>
      <w:r>
        <w:t xml:space="preserve">3 months</w:t>
      </w:r>
    </w:p>
    <w:p>
      <w:pPr>
        <w:pStyle w:val="BodyText"/>
      </w:pPr>
      <w:r>
        <w:t xml:space="preserve">Finalized research framework, ethics clearance from University of Karachi</w:t>
      </w:r>
    </w:p>
    <w:p>
      <w:pPr>
        <w:pStyle w:val="BodyText"/>
      </w:pPr>
      <w:r>
        <w:t xml:space="preserve">Data Collection (Fieldwork)</w:t>
      </w:r>
    </w:p>
    <w:p>
      <w:pPr>
        <w:pStyle w:val="BodyText"/>
      </w:pPr>
      <w:r>
        <w:t xml:space="preserve">6 months</w:t>
      </w:r>
    </w:p>
    <w:p>
      <w:pPr>
        <w:pStyle w:val="BodyText"/>
      </w:pPr>
      <w:r>
        <w:t xml:space="preserve">Interview transcripts, technical assessments, community feedback reports</w:t>
      </w:r>
    </w:p>
    <w:p>
      <w:pPr>
        <w:pStyle w:val="BodyText"/>
      </w:pPr>
      <w:r>
        <w:t xml:space="preserve">Data Analysis &amp; Drafting</w:t>
      </w:r>
    </w:p>
    <w:p>
      <w:pPr>
        <w:pStyle w:val="BodyText"/>
      </w:pPr>
      <w:r>
        <w:t xml:space="preserve">4 months</w:t>
      </w:r>
    </w:p>
    <w:p>
      <w:pPr>
        <w:pStyle w:val="BodyText"/>
      </w:pPr>
      <w:r>
        <w:t xml:space="preserve">The research design ensures Mason's work remains central to the analysis while contextualizing it within Pakistan Karachi's unique socio-economic landscape. This thesis will challenge traditional development narratives by demonstrating that sustainable urban solutions must originate from community expertise—embodied in Mason's journey from local mason to urban transformation agent.</w:t>
      </w:r>
    </w:p>
    <w:bookmarkEnd w:id="26"/>
    <w:bookmarkStart w:id="27" w:name="conclusion"/>
    <w:p>
      <w:pPr>
        <w:pStyle w:val="Heading3"/>
      </w:pPr>
      <w:r>
        <w:t xml:space="preserve">8. Conclusion</w:t>
      </w:r>
    </w:p>
    <w:p>
      <w:pPr>
        <w:pStyle w:val="FirstParagraph"/>
      </w:pPr>
      <w:r>
        <w:t xml:space="preserve">This thesis proposes an urgent exploration of Mason's innovative work within Pakistan Karachi—a city at a critical juncture of urban crisis and opportunity. By centering Mason's community-driven approach, the research transcends academic exercise to offer actionable pathways for dignified housing that aligns with Islamic principles of social justice (Adl) and environmental stewardship (Khalifa). In Karachi, where 20,000 new residents arrive daily (Karachi Metropolitan Corporation), this proposal seeks to prove that sustainable urban development begins not with grand architecture but with the hands of committed individuals like Mason—turning discarded plastic into resilient homes and marginalized communities into empowered architects of their own futures.</w:t>
      </w:r>
    </w:p>
    <w:p>
      <w:pPr>
        <w:pStyle w:val="BodyText"/>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Mason's Impact on Urban Development in Pakistan Karachi</dc:title>
  <dc:creator/>
  <dc:language>en</dc:language>
  <cp:keywords/>
  <dcterms:created xsi:type="dcterms:W3CDTF">2026-07-19T18:40:11Z</dcterms:created>
  <dcterms:modified xsi:type="dcterms:W3CDTF">2026-07-19T18:40:11Z</dcterms:modified>
</cp:coreProperties>
</file>

<file path=docProps/custom.xml><?xml version="1.0" encoding="utf-8"?>
<Properties xmlns="http://schemas.openxmlformats.org/officeDocument/2006/custom-properties" xmlns:vt="http://schemas.openxmlformats.org/officeDocument/2006/docPropsVTypes"/>
</file>