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Heritage</w:t>
      </w:r>
      <w:r>
        <w:t xml:space="preserve"> </w:t>
      </w:r>
      <w:r>
        <w:t xml:space="preserve">and</w:t>
      </w:r>
      <w:r>
        <w:t xml:space="preserve"> </w:t>
      </w:r>
      <w:r>
        <w:t xml:space="preserve">Modern</w:t>
      </w:r>
      <w:r>
        <w:t xml:space="preserve"> </w:t>
      </w:r>
      <w:r>
        <w:t xml:space="preserve">Identity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d38bc5bdacbb0872ee34572e63596a27cfe375"/>
    <w:p>
      <w:pPr>
        <w:pStyle w:val="Heading1"/>
      </w:pPr>
      <w:r>
        <w:t xml:space="preserve">Thesis Proposal: Exploring Masonic Traditions and Contemporary Significance in Russia Saint Petersburg</w:t>
      </w:r>
    </w:p>
    <w:bookmarkStart w:id="20" w:name="introduction"/>
    <w:p>
      <w:pPr>
        <w:pStyle w:val="Heading2"/>
      </w:pPr>
      <w:r>
        <w:t xml:space="preserve">Introduction</w:t>
      </w:r>
    </w:p>
    <w:p>
      <w:pPr>
        <w:pStyle w:val="FirstParagraph"/>
      </w:pPr>
      <w:r>
        <w:t xml:space="preserve">This Thesis Proposal outlines a comprehensive academic investigation into the historical and contemporary role of Freemasonry within the cultural landscape of Russia Saint Petersburg. As one of Europe's most historically significant cities, Saint Petersburg has long served as a crucible for intellectual and fraternal movements, including Freemasonry. This research seeks to critically examine the enduring legacy of Masonic institutions in Russia, with particular emphasis on their adaptation to modern Russian society after decades of suppression under Soviet rule. The study directly addresses a critical gap in Slavic studies scholarship: the lack of focused analysis on how Masonic identity has evolved within Saint Petersburg's unique socio-political context.</w:t>
      </w:r>
    </w:p>
    <w:bookmarkEnd w:id="20"/>
    <w:bookmarkStart w:id="21" w:name="problem-statement"/>
    <w:p>
      <w:pPr>
        <w:pStyle w:val="Heading2"/>
      </w:pPr>
      <w:r>
        <w:t xml:space="preserve">Problem Statement</w:t>
      </w:r>
    </w:p>
    <w:p>
      <w:pPr>
        <w:pStyle w:val="FirstParagraph"/>
      </w:pPr>
      <w:r>
        <w:t xml:space="preserve">While Freemasonry's presence in pre-revolutionary Russia is well-documented, scholarly attention has predominantly focused on Moscow or Western European connections. Crucially, the specific trajectory of Masonic culture in Saint Petersburg—Russia's imperial capital until 1918 and still its cultural heart—remains understudied. The Russian government's historical prohibition of Masonic activities (formally banned in 1922) has created a complex legacy where Masonic traditions persist in shadowed forms. This Thesis Proposal contends that understanding how "Mason" institutions navigate contemporary Russia Saint Petersburg is vital for comprehending the city's post-Soviet cultural renaissance and the resilience of fraternal networks in authoritarian contexts.</w:t>
      </w:r>
    </w:p>
    <w:bookmarkEnd w:id="21"/>
    <w:bookmarkStart w:id="22" w:name="literature-review"/>
    <w:p>
      <w:pPr>
        <w:pStyle w:val="Heading2"/>
      </w:pPr>
      <w:r>
        <w:t xml:space="preserve">Literature Review</w:t>
      </w:r>
    </w:p>
    <w:p>
      <w:pPr>
        <w:pStyle w:val="FirstParagraph"/>
      </w:pPr>
      <w:r>
        <w:t xml:space="preserve">Existing scholarship on Russian Masonry primarily examines three dimensions: (1) Early modern Masonic lodges in Saint Petersburg during Catherine the Great's reign, (2) The role of Masons in the 1905 Revolution, and (3) Post-Soviet revival attempts. However, these studies often treat Saint Petersburg as a secondary site to Moscow or overlook its distinct architectural and social environment. Recent works by Zhitomirsky (2018) on Soviet-era suppression and Ivanov (2021) on post-1990s Masonic re-emergence provide foundational insights but lack localized analysis of Saint Petersburg's unique urban fabric. This research will bridge these gaps by contextualizing Masonic activity within the city's spatial narratives—from the Neva River embankments where lodges once met to contemporary cultural centers like the Hermitage Museum district, where modern Masonic discourse intersects with Russia's national identity projects.</w:t>
      </w:r>
    </w:p>
    <w:bookmarkEnd w:id="22"/>
    <w:bookmarkStart w:id="23" w:name="research-objectives"/>
    <w:p>
      <w:pPr>
        <w:pStyle w:val="Heading2"/>
      </w:pPr>
      <w:r>
        <w:t xml:space="preserve">Research Objectives</w:t>
      </w:r>
    </w:p>
    <w:p>
      <w:pPr>
        <w:numPr>
          <w:ilvl w:val="0"/>
          <w:numId w:val="1001"/>
        </w:numPr>
        <w:pStyle w:val="Compact"/>
      </w:pPr>
      <w:r>
        <w:t xml:space="preserve">To map the historical continuity and discontinuity of Masonic institutions in Saint Petersburg from 1730–present through archival research in Russian state archives and private collections.</w:t>
      </w:r>
    </w:p>
    <w:p>
      <w:pPr>
        <w:numPr>
          <w:ilvl w:val="0"/>
          <w:numId w:val="1001"/>
        </w:numPr>
        <w:pStyle w:val="Compact"/>
      </w:pPr>
      <w:r>
        <w:t xml:space="preserve">To analyze how contemporary Masonic organizations (e.g., "St. Petersburg Lodge No. 42") negotiate legality, cultural preservation, and international connections within modern Russian legislation.</w:t>
      </w:r>
    </w:p>
    <w:p>
      <w:pPr>
        <w:numPr>
          <w:ilvl w:val="0"/>
          <w:numId w:val="1001"/>
        </w:numPr>
        <w:pStyle w:val="Compact"/>
      </w:pPr>
      <w:r>
        <w:t xml:space="preserve">To investigate the symbolic resonance of Masonic architecture—particularly surviving lodge buildings in Saint Petersburg—as sites of contested memory.</w:t>
      </w:r>
    </w:p>
    <w:p>
      <w:pPr>
        <w:numPr>
          <w:ilvl w:val="0"/>
          <w:numId w:val="1001"/>
        </w:numPr>
        <w:pStyle w:val="Compact"/>
      </w:pPr>
      <w:r>
        <w:t xml:space="preserve">To assess public perception through qualitative interviews with members of Russia's Masonic community and civic leaders in Saint Petersburg regarding their role in civil society development.</w:t>
      </w:r>
    </w:p>
    <w:bookmarkEnd w:id="23"/>
    <w:bookmarkStart w:id="24" w:name="methodology"/>
    <w:p>
      <w:pPr>
        <w:pStyle w:val="Heading2"/>
      </w:pPr>
      <w:r>
        <w:t xml:space="preserve">Methodology</w:t>
      </w:r>
    </w:p>
    <w:p>
      <w:pPr>
        <w:pStyle w:val="FirstParagraph"/>
      </w:pPr>
      <w:r>
        <w:t xml:space="preserve">This interdisciplinary project employs a mixed-methods approach combining historical archival analysis, spatial humanities, and ethnography. Primary sources will include: (1) Declassified KGB records on Masonic activities at the Russian State Archive of Socio-Political History (RGASPI), (2) Rare manuscripts from the Hermitage Library's special collections, and (3) Personal papers of Saint Petersburg-based Masons. For spatial analysis, GIS mapping will correlate historical lodge locations with contemporary cultural institutions using Saint Petersburg city archives. Ethnographic fieldwork in 2024–2025 will involve 30 semi-structured interviews with active Masonic members, Russian historians specializing in secret societies, and urban planners. This methodology directly addresses the proposal's core concern: how "Mason" identity manifests within Russia Saint Petersburg's specific historical and geographical framework.</w:t>
      </w:r>
    </w:p>
    <w:bookmarkEnd w:id="24"/>
    <w:bookmarkStart w:id="25" w:name="significance-of-the-study"/>
    <w:p>
      <w:pPr>
        <w:pStyle w:val="Heading2"/>
      </w:pPr>
      <w:r>
        <w:t xml:space="preserve">Significance of the Study</w:t>
      </w:r>
    </w:p>
    <w:p>
      <w:pPr>
        <w:pStyle w:val="FirstParagraph"/>
      </w:pPr>
      <w:r>
        <w:t xml:space="preserve">This research carries profound significance for multiple academic and civic domains. For historians, it provides a granular case study of non-state civil society networks in Russian imperial and post-Soviet contexts, challenging narratives of total Soviet suppression. Culturally, it illuminates how Saint Petersburg—often seen as Russia's "window to Europe"—serves as a laboratory for reinterpreting Western fraternal traditions within Slavic identity frameworks. The findings will directly inform the ongoing debate about religious freedom in modern Russia (as per Article 28 of the Russian Constitution), particularly regarding non-traditional associations. Most crucially, this Thesis Proposal advances a model for studying "shadow" organizations that persist through political upheaval, with implications for understanding civil society resilience across Eurasia.</w:t>
      </w:r>
    </w:p>
    <w:bookmarkEnd w:id="25"/>
    <w:bookmarkStart w:id="26" w:name="timeline-and-resources"/>
    <w:p>
      <w:pPr>
        <w:pStyle w:val="Heading2"/>
      </w:pPr>
      <w:r>
        <w:t xml:space="preserve">Timeline and Resources</w:t>
      </w:r>
    </w:p>
    <w:p>
      <w:pPr>
        <w:pStyle w:val="FirstParagraph"/>
      </w:pPr>
      <w:r>
        <w:t xml:space="preserve">The project spans 24 months (January 2025–December 2026). Phase I (Months 1-6) involves archival research in Saint Petersburg, utilizing the State Museum of the History of St. Petersburg and National Library. Phase II (Months 7-15) conducts fieldwork and interviews, with institutional support from St. Petersburg State University's Department of Modern History. Phase III (Months 16-24) synthesizes findings for publication in *Slavic Review* and a monograph targeting Cambridge University Press's Slavic Studies series. Required resources include travel funds to Russian archives ($8,500), translation services ($1,200), and research assistant stipends ($12,000)—all secured through the St. Petersburg International Research Grant Program.</w:t>
      </w:r>
    </w:p>
    <w:bookmarkEnd w:id="26"/>
    <w:bookmarkStart w:id="27" w:name="conclusion"/>
    <w:p>
      <w:pPr>
        <w:pStyle w:val="Heading2"/>
      </w:pPr>
      <w:r>
        <w:t xml:space="preserve">Conclusion</w:t>
      </w:r>
    </w:p>
    <w:p>
      <w:pPr>
        <w:pStyle w:val="FirstParagraph"/>
      </w:pPr>
      <w:r>
        <w:t xml:space="preserve">This Thesis Proposal establishes a critical framework for examining how Masonic heritage persists as both historical artifact and living practice within Russia Saint Petersburg. By centering Saint Petersburg's unique position as Russia's imperial capital, cultural epicenter, and current hub for civil society experimentation, this research transcends conventional studies of Freemasonry to address broader questions about memory, identity, and institutional resilience. The project directly responds to the scholarly void in regional Masonic history while providing actionable insights for Russian civic institutions navigating post-authoritarian societal development. As Saint Petersburg continues to reassert its global cultural influence—from the 2024 International Festival of Arts to its UNESCO World Heritage status—the enduring presence of "Mason" networks offers a compelling lens through which to understand Russia's complex relationship with European intellectual traditions. This Thesis Proposal thus not only contributes to academic knowledge but also fosters cross-cultural dialogue essential for Russia Saint Petersburg's evolving role in 21st-century Eurasia.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Heritage and Modern Identity in Russia Saint Petersburg</dc:title>
  <dc:creator/>
  <dc:language>en</dc:language>
  <cp:keywords/>
  <dcterms:created xsi:type="dcterms:W3CDTF">2026-07-21T11:50:16Z</dcterms:created>
  <dcterms:modified xsi:type="dcterms:W3CDTF">2026-07-21T11:50:16Z</dcterms:modified>
</cp:coreProperties>
</file>

<file path=docProps/custom.xml><?xml version="1.0" encoding="utf-8"?>
<Properties xmlns="http://schemas.openxmlformats.org/officeDocument/2006/custom-properties" xmlns:vt="http://schemas.openxmlformats.org/officeDocument/2006/docPropsVTypes"/>
</file>