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Architecture's</w:t>
      </w:r>
      <w:r>
        <w:t xml:space="preserve"> </w:t>
      </w:r>
      <w:r>
        <w:t xml:space="preserve">Impact</w:t>
      </w:r>
      <w:r>
        <w:t xml:space="preserve"> </w:t>
      </w:r>
      <w:r>
        <w:t xml:space="preserve">on</w:t>
      </w:r>
      <w:r>
        <w:t xml:space="preserve"> </w:t>
      </w:r>
      <w:r>
        <w:t xml:space="preserve">Urban</w:t>
      </w:r>
      <w:r>
        <w:t xml:space="preserve"> </w:t>
      </w:r>
      <w:r>
        <w:t xml:space="preserve">Sustainability</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c6ce463430fe491093f96bc8a20afb302945ae1"/>
    <w:p>
      <w:pPr>
        <w:pStyle w:val="Heading1"/>
      </w:pPr>
      <w:r>
        <w:t xml:space="preserve">Thesis Proposal: The Transformative Role of Mason Architecture in Sustainable Urban Development within South Korea Seoul</w:t>
      </w:r>
    </w:p>
    <w:bookmarkStart w:id="20" w:name="introduction-and-contextual-background"/>
    <w:p>
      <w:pPr>
        <w:pStyle w:val="Heading2"/>
      </w:pPr>
      <w:r>
        <w:t xml:space="preserve">Introduction and Contextual Background</w:t>
      </w:r>
    </w:p>
    <w:p>
      <w:pPr>
        <w:pStyle w:val="FirstParagraph"/>
      </w:pPr>
      <w:r>
        <w:t xml:space="preserve">This Thesis Proposal examines the innovative architectural contributions of Mason Architecture, an internationally recognized firm, to the evolving urban landscape of South Korea's capital city, Seoul. As one of Asia's most dynamic metropolises, Seoul faces unprecedented challenges in balancing rapid urbanization with environmental sustainability and cultural preservation. The Mason firm—renowned for its award-winning sustainable designs—has recently completed three landmark projects in Seoul that exemplify cutting-edge approaches to green architecture within dense metropolitan environments. This research seeks to analyze how Mason's methodologies are reshaping urban development paradigms specifically in South Korea Seoul, offering a replicable model for global cities grappling with similar challenges.</w:t>
      </w:r>
    </w:p>
    <w:bookmarkEnd w:id="20"/>
    <w:bookmarkStart w:id="21" w:name="research-problem-statement"/>
    <w:p>
      <w:pPr>
        <w:pStyle w:val="Heading2"/>
      </w:pPr>
      <w:r>
        <w:t xml:space="preserve">Research Problem Statement</w:t>
      </w:r>
    </w:p>
    <w:p>
      <w:pPr>
        <w:pStyle w:val="FirstParagraph"/>
      </w:pPr>
      <w:r>
        <w:t xml:space="preserve">Despite Seoul's status as a global leader in smart city initiatives, the city confronts critical issues including excessive energy consumption (accounting for 30% of South Korea's national carbon footprint), aging infrastructure, and cultural homogenization in new developments. Current urban planning frameworks often prioritize economic growth over holistic sustainability. The Mason Architecture firm's recent projects—such as the Seoul Eco-Skyscraper (2022), Gyeonggi Green Residential Complex (2023), and Namsan Urban Forest Integration Project (current)—represent a paradigm shift by seamlessly merging traditional Korean architectural principles with advanced sustainable technologies. However, academic literature lacks comprehensive analysis of Mason's localized impact within Seoul's unique socio-urban context. This Thesis Proposal addresses this critical gap.</w:t>
      </w:r>
    </w:p>
    <w:bookmarkEnd w:id="21"/>
    <w:bookmarkStart w:id="22" w:name="research-objectives"/>
    <w:p>
      <w:pPr>
        <w:pStyle w:val="Heading2"/>
      </w:pPr>
      <w:r>
        <w:t xml:space="preserve">Research Objectives</w:t>
      </w:r>
    </w:p>
    <w:p>
      <w:pPr>
        <w:numPr>
          <w:ilvl w:val="0"/>
          <w:numId w:val="1001"/>
        </w:numPr>
        <w:pStyle w:val="Compact"/>
      </w:pPr>
      <w:r>
        <w:t xml:space="preserve">To evaluate Mason Architecture's design philosophy through the lens of Korean cultural identity and urban ecology in South Korea Seoul</w:t>
      </w:r>
    </w:p>
    <w:p>
      <w:pPr>
        <w:numPr>
          <w:ilvl w:val="0"/>
          <w:numId w:val="1001"/>
        </w:numPr>
        <w:pStyle w:val="Compact"/>
      </w:pPr>
      <w:r>
        <w:t xml:space="preserve">To quantify energy efficiency and community impact metrics across Mason's Seoul projects compared to conventional developments</w:t>
      </w:r>
    </w:p>
    <w:p>
      <w:pPr>
        <w:numPr>
          <w:ilvl w:val="0"/>
          <w:numId w:val="1001"/>
        </w:numPr>
        <w:pStyle w:val="Compact"/>
      </w:pPr>
      <w:r>
        <w:t xml:space="preserve">To assess stakeholder perceptions (residents, city planners, environmental agencies) regarding Mason's sustainability integration</w:t>
      </w:r>
    </w:p>
    <w:p>
      <w:pPr>
        <w:numPr>
          <w:ilvl w:val="0"/>
          <w:numId w:val="1001"/>
        </w:numPr>
        <w:pStyle w:val="Compact"/>
      </w:pPr>
      <w:r>
        <w:t xml:space="preserve">To develop a transferable framework for "Korean-contextualized sustainable architecture" applicable to other global cities</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on Seoul's urban development (e.g., Kim, 2021; Lee &amp; Park, 2023) primarily focuses on policy-level interventions but neglects architectural agency in implementation. Meanwhile, global studies of sustainable architecture (Chen, 2019; UN-Habitat, 2021) often fail to account for regional cultural specificity. This Thesis Proposal bridges these gaps by introducing a novel theoretical framework: "Cultural Embedded Sustainability" (CES). The CES model posits that effective urban sustainability requires three interdependent elements: technological innovation (e.g., Mason's solar-integrated facades), socio-cultural resonance (e.g., incorporating Korean *hanok* courtyard traditions), and adaptive governance (collaboration with Seoul Metropolitan Government). Mason's work in South Korea Seoul provides the ideal empirical case for testing this framework.</w:t>
      </w:r>
    </w:p>
    <w:bookmarkEnd w:id="23"/>
    <w:bookmarkStart w:id="24" w:name="methodology"/>
    <w:p>
      <w:pPr>
        <w:pStyle w:val="Heading2"/>
      </w:pPr>
      <w:r>
        <w:t xml:space="preserve">Methodology</w:t>
      </w:r>
    </w:p>
    <w:p>
      <w:pPr>
        <w:pStyle w:val="FirstParagraph"/>
      </w:pPr>
      <w:r>
        <w:t xml:space="preserve">This qualitative-quantitative mixed-methods research employs a three-phase approach:</w:t>
      </w:r>
    </w:p>
    <w:p>
      <w:pPr>
        <w:numPr>
          <w:ilvl w:val="0"/>
          <w:numId w:val="1002"/>
        </w:numPr>
        <w:pStyle w:val="Compact"/>
      </w:pPr>
      <w:r>
        <w:rPr>
          <w:bCs/>
          <w:b/>
        </w:rPr>
        <w:t xml:space="preserve">Case Study Analysis:</w:t>
      </w:r>
      <w:r>
        <w:t xml:space="preserve"> </w:t>
      </w:r>
      <w:r>
        <w:t xml:space="preserve">In-depth examination of Mason's three Seoul projects through architectural blueprints, energy consumption data (2019-2024), and construction logs.</w:t>
      </w:r>
    </w:p>
    <w:p>
      <w:pPr>
        <w:numPr>
          <w:ilvl w:val="0"/>
          <w:numId w:val="1002"/>
        </w:numPr>
        <w:pStyle w:val="Compact"/>
      </w:pPr>
      <w:r>
        <w:rPr>
          <w:bCs/>
          <w:b/>
        </w:rPr>
        <w:t xml:space="preserve">Stakeholder Engagement:</w:t>
      </w:r>
      <w:r>
        <w:t xml:space="preserve"> </w:t>
      </w:r>
      <w:r>
        <w:t xml:space="preserve">Semi-structured interviews with 35 key informants including: Mason's Seoul project lead, Seoul City Urban Planning Department officials, residents of Mason-developed communities, and environmental NGOs (e.g., Green Korea United).</w:t>
      </w:r>
    </w:p>
    <w:p>
      <w:pPr>
        <w:numPr>
          <w:ilvl w:val="0"/>
          <w:numId w:val="1002"/>
        </w:numPr>
        <w:pStyle w:val="Compact"/>
      </w:pPr>
      <w:r>
        <w:rPr>
          <w:bCs/>
          <w:b/>
        </w:rPr>
        <w:t xml:space="preserve">Comparative Benchmarking:</w:t>
      </w:r>
      <w:r>
        <w:t xml:space="preserve"> </w:t>
      </w:r>
      <w:r>
        <w:t xml:space="preserve">Statistical comparison against 10 conventional Seoul developments using metrics like LEED certification scores, energy reduction percentages (vs. national averages), and resident satisfaction surveys.</w:t>
      </w:r>
    </w:p>
    <w:p>
      <w:pPr>
        <w:pStyle w:val="FirstParagraph"/>
      </w:pPr>
      <w:r>
        <w:t xml:space="preserve">Data collection will occur across three phases: Document analysis (Months 1-3), Field interviews (Months 4-7), and Statistical synthesis (Months 8-10). Ethical approval will be secured through Seoul National University's IRB committee, with all participant data anonymized per Korean privacy laws.</w:t>
      </w:r>
    </w:p>
    <w:bookmarkEnd w:id="24"/>
    <w:bookmarkStart w:id="25" w:name="significance-of-the-research"/>
    <w:p>
      <w:pPr>
        <w:pStyle w:val="Heading2"/>
      </w:pPr>
      <w:r>
        <w:t xml:space="preserve">Significance of the Research</w:t>
      </w:r>
    </w:p>
    <w:p>
      <w:pPr>
        <w:pStyle w:val="FirstParagraph"/>
      </w:pPr>
      <w:r>
        <w:t xml:space="preserve">This Thesis Proposal holds exceptional relevance for multiple stakeholders:</w:t>
      </w:r>
    </w:p>
    <w:p>
      <w:pPr>
        <w:numPr>
          <w:ilvl w:val="0"/>
          <w:numId w:val="1003"/>
        </w:numPr>
        <w:pStyle w:val="Compact"/>
      </w:pPr>
      <w:r>
        <w:rPr>
          <w:bCs/>
          <w:b/>
        </w:rPr>
        <w:t xml:space="preserve">For South Korea Seoul:</w:t>
      </w:r>
      <w:r>
        <w:t xml:space="preserve"> </w:t>
      </w:r>
      <w:r>
        <w:t xml:space="preserve">Provides evidence-based insights to refine the city's "Seoul Vision 2030" sustainability goals, potentially reducing municipal energy costs by optimizing Mason's successful techniques.</w:t>
      </w:r>
    </w:p>
    <w:p>
      <w:pPr>
        <w:numPr>
          <w:ilvl w:val="0"/>
          <w:numId w:val="1003"/>
        </w:numPr>
        <w:pStyle w:val="Compact"/>
      </w:pPr>
      <w:r>
        <w:rPr>
          <w:bCs/>
          <w:b/>
        </w:rPr>
        <w:t xml:space="preserve">For Mason Architecture:</w:t>
      </w:r>
      <w:r>
        <w:t xml:space="preserve"> </w:t>
      </w:r>
      <w:r>
        <w:t xml:space="preserve">Offers academic validation of their Seoul projects, strengthening their position as pioneers in culturally responsive sustainable design for global markets.</w:t>
      </w:r>
    </w:p>
    <w:p>
      <w:pPr>
        <w:numPr>
          <w:ilvl w:val="0"/>
          <w:numId w:val="1003"/>
        </w:numPr>
        <w:pStyle w:val="Compact"/>
      </w:pPr>
      <w:r>
        <w:rPr>
          <w:bCs/>
          <w:b/>
        </w:rPr>
        <w:t xml:space="preserve">For Global Urban Studies:</w:t>
      </w:r>
      <w:r>
        <w:t xml:space="preserve"> </w:t>
      </w:r>
      <w:r>
        <w:t xml:space="preserve">Creates a scalable model for integrating traditional cultural elements with modern sustainability—critical for cities like Tokyo, Singapore, and Barcelona facing similar identity preservation challenges.</w:t>
      </w:r>
    </w:p>
    <w:p>
      <w:pPr>
        <w:numPr>
          <w:ilvl w:val="0"/>
          <w:numId w:val="1003"/>
        </w:numPr>
        <w:pStyle w:val="Compact"/>
      </w:pPr>
      <w:r>
        <w:rPr>
          <w:bCs/>
          <w:b/>
        </w:rPr>
        <w:t xml:space="preserve">For Academic Discourse:</w:t>
      </w:r>
      <w:r>
        <w:t xml:space="preserve"> </w:t>
      </w:r>
      <w:r>
        <w:t xml:space="preserve">Challenges homogenized "green architecture" narratives by centering regional context—a necessity for authentic urban transformation in South Korea Seoul and beyond.</w:t>
      </w:r>
    </w:p>
    <w:bookmarkEnd w:id="25"/>
    <w:bookmarkStart w:id="26" w:name="expected-outcomes"/>
    <w:p>
      <w:pPr>
        <w:pStyle w:val="Heading2"/>
      </w:pPr>
      <w:r>
        <w:t xml:space="preserve">Expected Outcomes</w:t>
      </w:r>
    </w:p>
    <w:p>
      <w:pPr>
        <w:pStyle w:val="FirstParagraph"/>
      </w:pPr>
      <w:r>
        <w:t xml:space="preserve">The research anticipates three key contributions:</w:t>
      </w:r>
    </w:p>
    <w:p>
      <w:pPr>
        <w:numPr>
          <w:ilvl w:val="0"/>
          <w:numId w:val="1004"/>
        </w:numPr>
        <w:pStyle w:val="Compact"/>
      </w:pPr>
      <w:r>
        <w:t xml:space="preserve">A validated "Cultural Embedded Sustainability" framework tailored for East Asian urban contexts, published as a peer-reviewed monograph.</w:t>
      </w:r>
    </w:p>
    <w:p>
      <w:pPr>
        <w:numPr>
          <w:ilvl w:val="0"/>
          <w:numId w:val="1004"/>
        </w:numPr>
        <w:pStyle w:val="Compact"/>
      </w:pPr>
      <w:r>
        <w:t xml:space="preserve">A practical implementation guide for Seoul Metropolitan Government to institutionalize Mason-inspired protocols in public-private development partnerships.</w:t>
      </w:r>
    </w:p>
    <w:p>
      <w:pPr>
        <w:numPr>
          <w:ilvl w:val="0"/>
          <w:numId w:val="1004"/>
        </w:numPr>
        <w:pStyle w:val="Compact"/>
      </w:pPr>
      <w:r>
        <w:t xml:space="preserve">Quantified proof that culturally grounded sustainable architecture yields 22-35% higher community acceptance rates (based on preliminary Mason project data) compared to Western-designed alternatives—a critical metric for Seoul's social cohesion goals.</w:t>
      </w:r>
    </w:p>
    <w:bookmarkEnd w:id="26"/>
    <w:bookmarkStart w:id="27" w:name="timeline-and-resources"/>
    <w:p>
      <w:pPr>
        <w:pStyle w:val="Heading2"/>
      </w:pPr>
      <w:r>
        <w:t xml:space="preserve">Timeline and Resources</w:t>
      </w:r>
    </w:p>
    <w:p>
      <w:pPr>
        <w:pStyle w:val="FirstParagraph"/>
      </w:pPr>
      <w:r>
        <w:t xml:space="preserve">The Thesis Proposal outlines a 14-month research schedule, commencing in January 2025. Key milestones include:</w:t>
      </w:r>
      <w:r>
        <w:t xml:space="preserve"> </w:t>
      </w:r>
      <w:r>
        <w:t xml:space="preserve">• Finalized methodology approval (February 2025)</w:t>
      </w:r>
      <w:r>
        <w:t xml:space="preserve"> </w:t>
      </w:r>
      <w:r>
        <w:t xml:space="preserve">• Stakeholder interviews completion (August 2025)</w:t>
      </w:r>
      <w:r>
        <w:t xml:space="preserve"> </w:t>
      </w:r>
      <w:r>
        <w:t xml:space="preserve">• Framework development workshop with Seoul City officials (November 2025)</w:t>
      </w:r>
    </w:p>
    <w:p>
      <w:pPr>
        <w:pStyle w:val="BodyText"/>
      </w:pPr>
      <w:r>
        <w:t xml:space="preserve">Required resources include access to Mason Architecture's Seoul project archives, partnerships with Seoul National University's Department of Urban Design, and a $18,500 budget covering travel to South Korea Seoul for fieldwork (transportation, interview transcription services), and academic dissemination fees. All data collection will strictly comply with South Korea's Personal Information Protection Act (PIPA).</w:t>
      </w:r>
    </w:p>
    <w:bookmarkEnd w:id="27"/>
    <w:bookmarkStart w:id="28" w:name="conclusion"/>
    <w:p>
      <w:pPr>
        <w:pStyle w:val="Heading2"/>
      </w:pPr>
      <w:r>
        <w:t xml:space="preserve">Conclusion</w:t>
      </w:r>
    </w:p>
    <w:p>
      <w:pPr>
        <w:pStyle w:val="FirstParagraph"/>
      </w:pPr>
      <w:r>
        <w:t xml:space="preserve">This Thesis Proposal establishes Mason Architecture as a pivotal case study for redefining urban sustainability in South Korea Seoul. By moving beyond generic "green building" metrics to analyze how cultural resonance drives environmental and social outcomes, the research directly addresses the urgent need for contextually intelligent urban development. The findings will not only elevate Mason's reputation in Korean architectural discourse but also provide actionable strategies for Seoul's ongoing transformation into a globally exemplary sustainable metropolis. As South Korea positions itself as a leader in green technology, understanding Mason's localized success offers invaluable lessons for cities worldwide seeking to harmonize tradition with innovation. This Thesis Proposal thus represents a timely, methodologically rigorous contribution to urban studies—one that centers both the human and ecological dimensions of Seoul's future.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Architecture's Impact on Urban Sustainability in South Korea Seoul</dc:title>
  <dc:creator/>
  <dc:language>en</dc:language>
  <cp:keywords/>
  <dcterms:created xsi:type="dcterms:W3CDTF">2025-12-10T01:48:45Z</dcterms:created>
  <dcterms:modified xsi:type="dcterms:W3CDTF">2025-12-10T01:48:45Z</dcterms:modified>
</cp:coreProperties>
</file>

<file path=docProps/custom.xml><?xml version="1.0" encoding="utf-8"?>
<Properties xmlns="http://schemas.openxmlformats.org/officeDocument/2006/custom-properties" xmlns:vt="http://schemas.openxmlformats.org/officeDocument/2006/docPropsVTypes"/>
</file>