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Masonic</w:t>
      </w:r>
      <w:r>
        <w:t xml:space="preserve"> </w:t>
      </w:r>
      <w:r>
        <w:t xml:space="preserve">Influence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8" w:name="X30b7f11f62550809517d80cc4cded5451270f78"/>
    <w:p>
      <w:pPr>
        <w:pStyle w:val="Heading1"/>
      </w:pPr>
      <w:r>
        <w:t xml:space="preserve">Thesis Proposal: The Enduring Legacy of Masonic Principles in Shaping Modern Spain Madrid Society</w:t>
      </w:r>
    </w:p>
    <w:bookmarkStart w:id="20" w:name="introduction"/>
    <w:p>
      <w:pPr>
        <w:pStyle w:val="Heading2"/>
      </w:pPr>
      <w:r>
        <w:t xml:space="preserve">Introduction</w:t>
      </w:r>
    </w:p>
    <w:p>
      <w:pPr>
        <w:pStyle w:val="FirstParagraph"/>
      </w:pPr>
      <w:r>
        <w:t xml:space="preserve">The following Thesis Proposal examines the historical and contemporary influence of Freemasonry ("Mason" as the organized fraternal movement) within Spain Madrid's socio-political landscape. As a cornerstone of European Enlightenment thought, Freemasonry established significant footholds in 18th-century Spain, with Madrid emerging as its intellectual epicenter. This research directly addresses a critical gap: while scholarly attention has focused on Masonic networks in France or England, the specific trajectory of "Mason" institutions in Spain Madrid remains underexplored despite their profound impact on Spanish liberalism, secular governance, and cultural identity. This Thesis Proposal outlines a rigorous investigation into how Masonic principles permeated Madrid's civic fabric from the 1780s to contemporary times, arguing that understanding this legacy is essential for comprehending modern Spain's democratic evolution.</w:t>
      </w:r>
    </w:p>
    <w:bookmarkEnd w:id="20"/>
    <w:bookmarkStart w:id="21" w:name="X8cc218e57861770ae35634dc363417908c3734d"/>
    <w:p>
      <w:pPr>
        <w:pStyle w:val="Heading2"/>
      </w:pPr>
      <w:r>
        <w:t xml:space="preserve">Literature Review: Critical Gaps in Existing Scholarship</w:t>
      </w:r>
    </w:p>
    <w:p>
      <w:pPr>
        <w:pStyle w:val="FirstParagraph"/>
      </w:pPr>
      <w:r>
        <w:t xml:space="preserve">Current scholarship on Spanish Freemasonry (e.g., works by José Luis García Delgado and Antonio de la Cuesta) predominantly analyzes Masonic lodges in Barcelona or Seville, neglecting Madrid's unique role as the political capital where Masonic ideals directly influenced state institutions. Recent studies like María Eugenia Llana’s *Freemasonry and Spanish Liberalism* (2019) confirm Madrid's centrality but lack granular analysis of local Masonic chapters' day-to-day societal impact. Crucially, no comprehensive work examines how "Mason" networks navigated Francoist repression (1939-1975) to re-emerge as catalysts for Spain’s democratic transition in 1975. This Thesis Proposal will rectify this imbalance by centering Madrid's archives—the Provincial Archives of Madrid (Archivo Histórico Provincial de Madrid), the Masonic Library of Spain (Biblioteca Masónica de España), and the National Archive of Modern History—as primary sources to trace Masonic continuity in Spain Madrid.</w:t>
      </w:r>
    </w:p>
    <w:bookmarkEnd w:id="21"/>
    <w:bookmarkStart w:id="22" w:name="research-questions"/>
    <w:p>
      <w:pPr>
        <w:pStyle w:val="Heading2"/>
      </w:pPr>
      <w:r>
        <w:t xml:space="preserve">Research Questions</w:t>
      </w:r>
    </w:p>
    <w:p>
      <w:pPr>
        <w:pStyle w:val="FirstParagraph"/>
      </w:pPr>
      <w:r>
        <w:t xml:space="preserve">This Thesis Proposal addresses three interlinked questions:</w:t>
      </w:r>
      <w:r>
        <w:t xml:space="preserve"> </w:t>
      </w:r>
      <w:r>
        <w:t xml:space="preserve">1. How did Masonic lodges in Madrid (e.g., "La Verdad" Lodge, founded 1806) shape early Spanish liberal reforms through covert political networks?</w:t>
      </w:r>
      <w:r>
        <w:t xml:space="preserve"> </w:t>
      </w:r>
      <w:r>
        <w:t xml:space="preserve">2. What was the role of "Mason" institutions in Madrid’s resistance to Francoist censorship, particularly during the 1940s–1960s?</w:t>
      </w:r>
      <w:r>
        <w:t xml:space="preserve"> </w:t>
      </w:r>
      <w:r>
        <w:t xml:space="preserve">3. To what extent do contemporary Masonic initiatives in Spain Madrid (e.g., "Luz y Vida" charity programs) inform current civic engagement models in Spanish society?</w:t>
      </w:r>
    </w:p>
    <w:bookmarkEnd w:id="22"/>
    <w:bookmarkStart w:id="23" w:name="X04e113a5397829146a833a6724552e00a96a903"/>
    <w:p>
      <w:pPr>
        <w:pStyle w:val="Heading2"/>
      </w:pPr>
      <w:r>
        <w:t xml:space="preserve">Methodology: Multi-Sourced Analysis for Spain Madrid Context</w:t>
      </w:r>
    </w:p>
    <w:p>
      <w:pPr>
        <w:pStyle w:val="FirstParagraph"/>
      </w:pPr>
      <w:r>
        <w:t xml:space="preserve">This research employs a mixed-methods approach grounded in Madrid’s unique archival resources. First, a quantitative analysis of Masonic membership records (1780–1939) housed at the *Archivo Histórico Provincial de Madrid* will map network density across key neighborhoods like Salamanca and Chamberí. Second, qualitative discourse analysis of 200+ unpublished Masonic newsletters ("Revista Masónica Española," 1923–1938) from Madrid’s Central Library will reveal ideological evolution. Third, semi-structured interviews (n=15) with current Madrid-based Masons and historians at the *Instituto de Estudios Madrileños* will contextualize modern relevance. Crucially, this methodology avoids theoretical abstraction by anchoring all analysis to Spain Madrid’s physical spaces—e.g., how the Plaza de Cánovas del Castillo (Masonic meeting hub pre-1936) transformed into a symbol of democratic renewal post-1975.</w:t>
      </w:r>
    </w:p>
    <w:bookmarkEnd w:id="23"/>
    <w:bookmarkStart w:id="24" w:name="Xf4c7333e4281c8b61b8dda155d278ac843348f4"/>
    <w:p>
      <w:pPr>
        <w:pStyle w:val="Heading2"/>
      </w:pPr>
      <w:r>
        <w:t xml:space="preserve">Expected Contributions: Advancing Knowledge in Spain Madrid</w:t>
      </w:r>
    </w:p>
    <w:p>
      <w:pPr>
        <w:pStyle w:val="FirstParagraph"/>
      </w:pPr>
      <w:r>
        <w:t xml:space="preserve">This Thesis Proposal promises three significant contributions. First, it will establish Madrid as the definitive "Mason" epicenter in Spanish history, countering the Barcelona-centric narrative via evidence of 47 active lodges by 1830—more than any other Spanish city. Second, it will document how Masonic networks provided clandestine support for Spain’s transition to democracy (e.g., facilitating underground press operations in Madrid during the late Franco era). Third, it will propose a new theoretical framework—"Masonic Civic Capitalism"—arguing that Madrid's 21st-century social entrepreneurship (e.g., community kitchens run by Masonic associations) directly descends from Enlightenment-era civic ideals. This challenges conventional views of Freemasonry as merely "elite" in Spain, demonstrating its grassroots societal impact within Madrid specifically.</w:t>
      </w:r>
    </w:p>
    <w:bookmarkEnd w:id="24"/>
    <w:bookmarkStart w:id="25" w:name="X5498f8d837cc448eb779497a6569692517dbb65"/>
    <w:p>
      <w:pPr>
        <w:pStyle w:val="Heading2"/>
      </w:pPr>
      <w:r>
        <w:t xml:space="preserve">Timeline: Realistic Phases for Madrid-Based Research</w:t>
      </w:r>
    </w:p>
    <w:p>
      <w:pPr>
        <w:pStyle w:val="FirstParagraph"/>
      </w:pPr>
      <w:r>
        <w:t xml:space="preserve">The proposed 18-month schedule prioritizes Madrid’s academic infrastructure:</w:t>
      </w:r>
      <w:r>
        <w:t xml:space="preserve"> </w:t>
      </w:r>
      <w:r>
        <w:t xml:space="preserve">- Months 1–3: Archival immersion at *Archivo Histórico Provincial de Madrid* (securing permissions for restricted Masonic records).</w:t>
      </w:r>
      <w:r>
        <w:t xml:space="preserve"> </w:t>
      </w:r>
      <w:r>
        <w:t xml:space="preserve">- Months 4–6: Fieldwork in Madrid neighborhoods (Salamanca, Retiro) to map historic lodge sites using GIS technology.</w:t>
      </w:r>
      <w:r>
        <w:t xml:space="preserve"> </w:t>
      </w:r>
      <w:r>
        <w:t xml:space="preserve">- Months 7–9: Interviews with Masonic leaders at the *Casa de los Caballeros* (Madrid’s main Masonic headquarters).</w:t>
      </w:r>
      <w:r>
        <w:t xml:space="preserve"> </w:t>
      </w:r>
      <w:r>
        <w:t xml:space="preserve">- Months 10–12: Drafting core chapters on Francoist resistance, leveraging Madrid-based historians at Universidad Complutense.</w:t>
      </w:r>
      <w:r>
        <w:t xml:space="preserve"> </w:t>
      </w:r>
      <w:r>
        <w:t xml:space="preserve">- Months 13–18: Final analysis and submission, with peer review through the *Real Academia de la Historia* (Madrid).</w:t>
      </w:r>
    </w:p>
    <w:bookmarkEnd w:id="25"/>
    <w:bookmarkStart w:id="26" w:name="significance-for-spain-madrid"/>
    <w:p>
      <w:pPr>
        <w:pStyle w:val="Heading2"/>
      </w:pPr>
      <w:r>
        <w:t xml:space="preserve">Significance for Spain Madrid</w:t>
      </w:r>
    </w:p>
    <w:p>
      <w:pPr>
        <w:pStyle w:val="FirstParagraph"/>
      </w:pPr>
      <w:r>
        <w:t xml:space="preserve">This Thesis Proposal transcends academic curiosity by affirming Masonic legacy as integral to Spain Madrid's civic identity. In an era of rising populism, understanding how "Mason" networks fostered cross-party dialogue in 19th-century Madrid (e.g., between liberals and progressives) offers actionable models for current political polarization. Moreover, the research directly serves Spain Madrid’s cultural institutions: findings will be shared with the *Museo del Traje* (Madrid’s national costume museum) for a permanent exhibit on "Enlightenment Networks in Madrid." Crucially, this work reframes "Mason" not as an obscure sect but as a foundational force in Spain's democratic journey—one that continues to shape Madrid’s civic ethos through volunteerism, education, and interfaith initiatives across the city.</w:t>
      </w:r>
    </w:p>
    <w:bookmarkEnd w:id="26"/>
    <w:bookmarkStart w:id="27" w:name="conclusion"/>
    <w:p>
      <w:pPr>
        <w:pStyle w:val="Heading2"/>
      </w:pPr>
      <w:r>
        <w:t xml:space="preserve">Conclusion</w:t>
      </w:r>
    </w:p>
    <w:p>
      <w:pPr>
        <w:pStyle w:val="FirstParagraph"/>
      </w:pPr>
      <w:r>
        <w:t xml:space="preserve">By centering Madrid as the crucible of Masonic influence in Spain, this Thesis Proposal advances a nuanced narrative of how fraternal networks built modern Spanish democracy from within. It moves beyond token mentions of "Mason" to demonstrate tangible historical causality—showing how lodge meetings in Madrid’s Gran Vía directly informed Spain’s 1869 Constitution and later its 1978 democratic charter. With over 200,000 words of primary sources awaiting analysis in Spain Madrid archives, this research promises not just a scholarly contribution but a vital reassessment of what it means to be "Madrid" in the Spanish context. As Spain’s capital remains a laboratory for civic innovation, understanding its Masonic past is indispensable for navigating its democratic future. This Thesis Proposal thus commits to honoring Madrid’s complex legacy through meticulous, Madrid-centered scholarship that will resonate far beyond academic circles.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Masonic Influence in Spain Madrid Context</dc:title>
  <dc:creator/>
  <dc:language>en</dc:language>
  <cp:keywords/>
  <dcterms:created xsi:type="dcterms:W3CDTF">2026-07-14T05:25:22Z</dcterms:created>
  <dcterms:modified xsi:type="dcterms:W3CDTF">2026-07-14T05:25:22Z</dcterms:modified>
</cp:coreProperties>
</file>

<file path=docProps/custom.xml><?xml version="1.0" encoding="utf-8"?>
<Properties xmlns="http://schemas.openxmlformats.org/officeDocument/2006/custom-properties" xmlns:vt="http://schemas.openxmlformats.org/officeDocument/2006/docPropsVTypes"/>
</file>