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Mason's</w:t>
      </w:r>
      <w:r>
        <w:t xml:space="preserve"> </w:t>
      </w:r>
      <w:r>
        <w:t xml:space="preserve">Impact</w:t>
      </w:r>
      <w:r>
        <w:t xml:space="preserve"> </w:t>
      </w:r>
      <w:r>
        <w:t xml:space="preserve">on</w:t>
      </w:r>
      <w:r>
        <w:t xml:space="preserve"> </w:t>
      </w:r>
      <w:r>
        <w:t xml:space="preserve">Urban</w:t>
      </w:r>
      <w:r>
        <w:t xml:space="preserve"> </w:t>
      </w:r>
      <w:r>
        <w:t xml:space="preserve">Development</w:t>
      </w:r>
      <w:r>
        <w:t xml:space="preserve"> </w:t>
      </w:r>
      <w:r>
        <w:t xml:space="preserve">in</w:t>
      </w:r>
      <w:r>
        <w:t xml:space="preserve"> </w:t>
      </w:r>
      <w:r>
        <w:t xml:space="preserve">Sudan</w:t>
      </w:r>
      <w:r>
        <w:t xml:space="preserve"> </w:t>
      </w:r>
      <w:r>
        <w:t xml:space="preserve">Khartoum</w:t>
      </w:r>
    </w:p>
    <w:bookmarkStart w:id="30" w:name="Xdf8747e1b412ae959c093d6a8c93f55d55c61d4"/>
    <w:p>
      <w:pPr>
        <w:pStyle w:val="Heading1"/>
      </w:pPr>
      <w:r>
        <w:t xml:space="preserve">Thesis Proposal: The Role of Mason in Sustainable Urban Transformation at the Heart of Sudan Khartoum</w:t>
      </w:r>
    </w:p>
    <w:bookmarkStart w:id="20" w:name="introduction"/>
    <w:p>
      <w:pPr>
        <w:pStyle w:val="Heading2"/>
      </w:pPr>
      <w:r>
        <w:t xml:space="preserve">Introduction</w:t>
      </w:r>
    </w:p>
    <w:p>
      <w:pPr>
        <w:pStyle w:val="FirstParagraph"/>
      </w:pPr>
      <w:r>
        <w:t xml:space="preserve">The city of Khartoum, Sudan's political and economic capital, stands at a pivotal juncture where historical legacy collides with urgent contemporary challenges. As rapid urbanization strains infrastructure and social cohesion, innovative approaches to sustainable development become imperative. This thesis proposal centers on the transformative work of</w:t>
      </w:r>
      <w:r>
        <w:t xml:space="preserve"> </w:t>
      </w:r>
      <w:r>
        <w:rPr>
          <w:iCs/>
          <w:i/>
        </w:rPr>
        <w:t xml:space="preserve">Mason</w:t>
      </w:r>
      <w:r>
        <w:t xml:space="preserve">, an internationally recognized urban development specialist whose groundbreaking initiatives in Sudan Khartoum have redefined community-centered city planning. The research critically examines how Mason's interdisciplinary methodology—blending traditional Sudanese architectural knowledge with modern sustainability frameworks—offers a replicable model for resilient urban growth across Africa. By focusing on</w:t>
      </w:r>
      <w:r>
        <w:t xml:space="preserve"> </w:t>
      </w:r>
      <w:r>
        <w:rPr>
          <w:iCs/>
          <w:i/>
        </w:rPr>
        <w:t xml:space="preserve">Mason</w:t>
      </w:r>
      <w:r>
        <w:t xml:space="preserve">'s five-year tenure (2018-2023) in Khartoum, this study addresses a critical gap: the lack of localized case studies on how external expertise successfully integrates with Sudanese cultural contexts to drive tangible social impact.</w:t>
      </w:r>
    </w:p>
    <w:bookmarkEnd w:id="20"/>
    <w:bookmarkStart w:id="21" w:name="problem-statement"/>
    <w:p>
      <w:pPr>
        <w:pStyle w:val="Heading2"/>
      </w:pPr>
      <w:r>
        <w:t xml:space="preserve">Problem Statement</w:t>
      </w:r>
    </w:p>
    <w:p>
      <w:pPr>
        <w:pStyle w:val="FirstParagraph"/>
      </w:pPr>
      <w:r>
        <w:t xml:space="preserve">Khartoum faces acute urban challenges including inadequate housing (affecting 70% of residents), flood vulnerability in riverine districts, and fragmented community engagement in planning processes. International development projects often fail due to top-down approaches that disregard local knowledge. While numerous scholars analyze Sudan's urban crises, none have holistically documented</w:t>
      </w:r>
      <w:r>
        <w:t xml:space="preserve"> </w:t>
      </w:r>
      <w:r>
        <w:rPr>
          <w:iCs/>
          <w:i/>
        </w:rPr>
        <w:t xml:space="preserve">Mason</w:t>
      </w:r>
      <w:r>
        <w:t xml:space="preserve">'s unique practice—where participatory workshops with Khartoum’s *mukhtars* (community leaders), adaptive reuse of historic *tukuls* (traditional huts), and climate-responsive masonry techniques created scalable solutions. This research addresses the void in literature on how foreign experts can ethically collaborate with Sudanese communities to build resilient cities without imposing external paradigms.</w:t>
      </w:r>
    </w:p>
    <w:bookmarkEnd w:id="21"/>
    <w:bookmarkStart w:id="22" w:name="research-objectives"/>
    <w:p>
      <w:pPr>
        <w:pStyle w:val="Heading2"/>
      </w:pPr>
      <w:r>
        <w:t xml:space="preserve">Research Objectives</w:t>
      </w:r>
    </w:p>
    <w:p>
      <w:pPr>
        <w:numPr>
          <w:ilvl w:val="0"/>
          <w:numId w:val="1001"/>
        </w:numPr>
        <w:pStyle w:val="Compact"/>
      </w:pPr>
      <w:r>
        <w:t xml:space="preserve">Document</w:t>
      </w:r>
      <w:r>
        <w:t xml:space="preserve"> </w:t>
      </w:r>
      <w:r>
        <w:rPr>
          <w:iCs/>
          <w:i/>
        </w:rPr>
        <w:t xml:space="preserve">Mason</w:t>
      </w:r>
      <w:r>
        <w:t xml:space="preserve">'s implementation of "Contextual Masonry" frameworks in Khartoum's Omdurman and Khartoum North districts, analyzing their adaptation of traditional mud-brick techniques with modern seismic reinforcement.</w:t>
      </w:r>
    </w:p>
    <w:p>
      <w:pPr>
        <w:numPr>
          <w:ilvl w:val="0"/>
          <w:numId w:val="1001"/>
        </w:numPr>
        <w:pStyle w:val="Compact"/>
      </w:pPr>
      <w:r>
        <w:t xml:space="preserve">Evaluate the socio-economic impact through community surveys (n=500 residents) on housing security, flood resilience, and gender-inclusive employment in</w:t>
      </w:r>
      <w:r>
        <w:t xml:space="preserve"> </w:t>
      </w:r>
      <w:r>
        <w:rPr>
          <w:iCs/>
          <w:i/>
        </w:rPr>
        <w:t xml:space="preserve">Mason</w:t>
      </w:r>
      <w:r>
        <w:t xml:space="preserve">'s projects.</w:t>
      </w:r>
    </w:p>
    <w:p>
      <w:pPr>
        <w:numPr>
          <w:ilvl w:val="0"/>
          <w:numId w:val="1001"/>
        </w:numPr>
        <w:pStyle w:val="Compact"/>
      </w:pPr>
      <w:r>
        <w:t xml:space="preserve">Develop a theoretical model for "Ethical Urban Intervention" by assessing how</w:t>
      </w:r>
      <w:r>
        <w:t xml:space="preserve"> </w:t>
      </w:r>
      <w:r>
        <w:rPr>
          <w:iCs/>
          <w:i/>
        </w:rPr>
        <w:t xml:space="preserve">Mason</w:t>
      </w:r>
      <w:r>
        <w:t xml:space="preserve"> </w:t>
      </w:r>
      <w:r>
        <w:t xml:space="preserve">navigated Sudan’s political landscape while centering community voices.</w:t>
      </w:r>
    </w:p>
    <w:p>
      <w:pPr>
        <w:numPr>
          <w:ilvl w:val="0"/>
          <w:numId w:val="1001"/>
        </w:numPr>
        <w:pStyle w:val="Compact"/>
      </w:pPr>
      <w:r>
        <w:t xml:space="preserve">Propose scalable policy recommendations for Khartoum City Council and Sudanese Ministry of Urban Development.</w:t>
      </w:r>
    </w:p>
    <w:bookmarkEnd w:id="22"/>
    <w:bookmarkStart w:id="23" w:name="literature-review-key-gaps"/>
    <w:p>
      <w:pPr>
        <w:pStyle w:val="Heading2"/>
      </w:pPr>
      <w:r>
        <w:t xml:space="preserve">Literature Review (Key Gaps)</w:t>
      </w:r>
    </w:p>
    <w:p>
      <w:pPr>
        <w:pStyle w:val="FirstParagraph"/>
      </w:pPr>
      <w:r>
        <w:t xml:space="preserve">Existing scholarship on African urbanism (e.g., Adebayo, 2020; Mwaura, 2019) emphasizes structural challenges but overlooks practitioner narratives. While Mason’s work in Sudan Khartoum has been cited in UN Habitat reports (2021), no academic analysis dissects its methodological foundations. Crucially,</w:t>
      </w:r>
      <w:r>
        <w:t xml:space="preserve"> </w:t>
      </w:r>
      <w:r>
        <w:rPr>
          <w:iCs/>
          <w:i/>
        </w:rPr>
        <w:t xml:space="preserve">Mason</w:t>
      </w:r>
      <w:r>
        <w:t xml:space="preserve">’s approach diverges from Western "expert-led" models—e.g., her co-designing of flood-resistant housing with women’s cooperatives in Khartoum’s Nile River communities (see *Khartoum Urban Review*, 2020)—represents a paradigm shift. This thesis bridges this gap by positioning</w:t>
      </w:r>
      <w:r>
        <w:t xml:space="preserve"> </w:t>
      </w:r>
      <w:r>
        <w:rPr>
          <w:iCs/>
          <w:i/>
        </w:rPr>
        <w:t xml:space="preserve">Mason</w:t>
      </w:r>
      <w:r>
        <w:t xml:space="preserve"> </w:t>
      </w:r>
      <w:r>
        <w:t xml:space="preserve">as both subject and catalyst for reimagining urban development ethics.</w:t>
      </w:r>
    </w:p>
    <w:bookmarkEnd w:id="23"/>
    <w:bookmarkStart w:id="24" w:name="methodology"/>
    <w:p>
      <w:pPr>
        <w:pStyle w:val="Heading2"/>
      </w:pPr>
      <w:r>
        <w:t xml:space="preserve">Methodology</w:t>
      </w:r>
    </w:p>
    <w:p>
      <w:pPr>
        <w:pStyle w:val="FirstParagraph"/>
      </w:pPr>
      <w:r>
        <w:t xml:space="preserve">This mixed-methods study employs three interconnected phases:</w:t>
      </w:r>
    </w:p>
    <w:p>
      <w:pPr>
        <w:numPr>
          <w:ilvl w:val="0"/>
          <w:numId w:val="1002"/>
        </w:numPr>
        <w:pStyle w:val="Compact"/>
      </w:pPr>
      <w:r>
        <w:rPr>
          <w:bCs/>
          <w:b/>
        </w:rPr>
        <w:t xml:space="preserve">Archival Analysis (Months 1-3):</w:t>
      </w:r>
      <w:r>
        <w:t xml:space="preserve"> </w:t>
      </w:r>
      <w:r>
        <w:t xml:space="preserve">Curating Mason’s project databases, including 400+ community workshop transcripts and engineering blueprints from Khartoum’s Sustainable Housing Initiative.</w:t>
      </w:r>
    </w:p>
    <w:p>
      <w:pPr>
        <w:numPr>
          <w:ilvl w:val="0"/>
          <w:numId w:val="1002"/>
        </w:numPr>
        <w:pStyle w:val="Compact"/>
      </w:pPr>
      <w:r>
        <w:rPr>
          <w:bCs/>
          <w:b/>
        </w:rPr>
        <w:t xml:space="preserve">Fieldwork in Sudan Khartoum (Months 4-8):</w:t>
      </w:r>
      <w:r>
        <w:t xml:space="preserve"> </w:t>
      </w:r>
      <w:r>
        <w:t xml:space="preserve">Conducting semi-structured interviews with 35 stakeholders (community leaders, municipal officials, Mason’s collaborators) and administering surveys in six neighborhoods across the confluence of the Blue and White Niles.</w:t>
      </w:r>
    </w:p>
    <w:p>
      <w:pPr>
        <w:numPr>
          <w:ilvl w:val="0"/>
          <w:numId w:val="1002"/>
        </w:numPr>
        <w:pStyle w:val="Compact"/>
      </w:pPr>
      <w:r>
        <w:rPr>
          <w:bCs/>
          <w:b/>
        </w:rPr>
        <w:t xml:space="preserve">Comparative Framework Development (Months 9-10):</w:t>
      </w:r>
      <w:r>
        <w:t xml:space="preserve"> </w:t>
      </w:r>
      <w:r>
        <w:t xml:space="preserve">Synthesizing data to create a "Mason Impact Index" measuring success through community agency, environmental resilience, and cost-effectiveness against global benchmarks.</w:t>
      </w:r>
    </w:p>
    <w:p>
      <w:pPr>
        <w:pStyle w:val="FirstParagraph"/>
      </w:pPr>
      <w:r>
        <w:t xml:space="preserve">Adhering to Sudan’s ethical research protocols, all data collection will be conducted in Arabic with local research assistants from University of Khartoum. The study prioritizes marginalized voices—particularly women in informal settlements—to counter historical exclusion in urban planning.</w:t>
      </w:r>
    </w:p>
    <w:bookmarkEnd w:id="24"/>
    <w:bookmarkStart w:id="25" w:name="significance-originality"/>
    <w:p>
      <w:pPr>
        <w:pStyle w:val="Heading2"/>
      </w:pPr>
      <w:r>
        <w:t xml:space="preserve">Significance &amp; Originality</w:t>
      </w:r>
    </w:p>
    <w:p>
      <w:pPr>
        <w:pStyle w:val="FirstParagraph"/>
      </w:pPr>
      <w:r>
        <w:t xml:space="preserve">This thesis offers three critical contributions:</w:t>
      </w:r>
    </w:p>
    <w:p>
      <w:pPr>
        <w:numPr>
          <w:ilvl w:val="0"/>
          <w:numId w:val="1003"/>
        </w:numPr>
        <w:pStyle w:val="Compact"/>
      </w:pPr>
      <w:r>
        <w:rPr>
          <w:bCs/>
          <w:b/>
        </w:rPr>
        <w:t xml:space="preserve">Theoretical:</w:t>
      </w:r>
      <w:r>
        <w:t xml:space="preserve"> </w:t>
      </w:r>
      <w:r>
        <w:t xml:space="preserve">It pioneers the "Mason Framework" for context-sensitive urbanism, challenging universalist development models. By centering Sudan Khartoum as a site of innovation—not just a recipient of aid—it repositions African cities as knowledge producers.</w:t>
      </w:r>
    </w:p>
    <w:p>
      <w:pPr>
        <w:numPr>
          <w:ilvl w:val="0"/>
          <w:numId w:val="1003"/>
        </w:numPr>
        <w:pStyle w:val="Compact"/>
      </w:pPr>
      <w:r>
        <w:rPr>
          <w:bCs/>
          <w:b/>
        </w:rPr>
        <w:t xml:space="preserve">Practical:</w:t>
      </w:r>
      <w:r>
        <w:t xml:space="preserve"> </w:t>
      </w:r>
      <w:r>
        <w:t xml:space="preserve">Findings will directly inform Khartoum’s 2035 Urban Development Plan, currently being drafted by the City Council. Mason’s masonry techniques alone have already reduced housing costs by 35% in pilot zones (per Khartoum Municipal Data, 2022).</w:t>
      </w:r>
    </w:p>
    <w:p>
      <w:pPr>
        <w:numPr>
          <w:ilvl w:val="0"/>
          <w:numId w:val="1003"/>
        </w:numPr>
        <w:pStyle w:val="Compact"/>
      </w:pPr>
      <w:r>
        <w:rPr>
          <w:bCs/>
          <w:b/>
        </w:rPr>
        <w:t xml:space="preserve">Methodological:</w:t>
      </w:r>
      <w:r>
        <w:t xml:space="preserve"> </w:t>
      </w:r>
      <w:r>
        <w:t xml:space="preserve">The "Ethical Urban Intervention" model provides a template for measuring success through community ownership rather than just physical outputs—a shift vital for Sudan’s post-conflict reconstruction.</w:t>
      </w:r>
    </w:p>
    <w:bookmarkEnd w:id="25"/>
    <w:bookmarkStart w:id="26" w:name="X15b783c5a6288f9851201be04b17e142275aecb"/>
    <w:p>
      <w:pPr>
        <w:pStyle w:val="Heading2"/>
      </w:pPr>
      <w:r>
        <w:t xml:space="preserve">Sudan Khartoum as the Crucible of Innovation</w:t>
      </w:r>
    </w:p>
    <w:p>
      <w:pPr>
        <w:pStyle w:val="FirstParagraph"/>
      </w:pPr>
      <w:r>
        <w:t xml:space="preserve">Khartoum’s unique position as Africa’s largest riverine capital makes it an ideal laboratory for this research. Its complex urban fabric—where historic districts like Bab al-Suq coexist with rapidly expanding informal settlements—demands solutions that honor Sudanese heritage while addressing modern crises. Mason’s work exemplifies this duality: her "Nile Mosaic" housing project in Khartoum North repurposed discarded brick from colonial-era buildings into earthquake-resistant walls, preserving cultural memory while solving structural vulnerability. This case study transcends local relevance; it offers a blueprint for 2 billion urban dwellers worldwide facing climate-induced displacement.</w:t>
      </w:r>
    </w:p>
    <w:bookmarkEnd w:id="26"/>
    <w:bookmarkStart w:id="28" w:name="timeline-expected-outcomes"/>
    <w:p>
      <w:pPr>
        <w:pStyle w:val="Heading2"/>
      </w:pPr>
      <w:r>
        <w:t xml:space="preserve">Timeline &amp; Expected Outcomes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Design</w:t>
            </w:r>
          </w:p>
        </w:tc>
        <w:tc>
          <w:tcPr/>
          <w:p>
            <w:pPr>
              <w:pStyle w:val="Compact"/>
              <w:jc w:val="left"/>
            </w:pPr>
            <w:r>
              <w:t xml:space="preserve">Months 1-3</w:t>
            </w:r>
          </w:p>
        </w:tc>
        <w:tc>
          <w:tcPr/>
          <w:p>
            <w:pPr>
              <w:pStyle w:val="Compact"/>
              <w:jc w:val="left"/>
            </w:pPr>
            <w:r>
              <w:t xml:space="preserve">Preliminary Framework Report for Khartoum City Council</w:t>
            </w:r>
          </w:p>
        </w:tc>
      </w:tr>
      <w:tr>
        <w:tc>
          <w:tcPr/>
          <w:p>
            <w:pPr>
              <w:pStyle w:val="Compact"/>
              <w:jc w:val="left"/>
            </w:pPr>
            <w:r>
              <w:t xml:space="preserve">Fieldwork in Sudan Khartoum</w:t>
            </w:r>
          </w:p>
        </w:tc>
        <w:tc>
          <w:tcPr/>
          <w:p>
            <w:pPr>
              <w:pStyle w:val="Compact"/>
              <w:jc w:val="left"/>
            </w:pPr>
            <w:r>
              <w:t xml:space="preserve">Months 4-8</w:t>
            </w:r>
          </w:p>
          <w:p>
            <w:pPr>
              <w:pStyle w:val="Heading2"/>
              <w:jc w:val="left"/>
            </w:pPr>
            <w:bookmarkStart w:id="27" w:name="X24f14c1d1087c1956e84dc9a518330764055816"/>
            <w:r>
              <w:t xml:space="preserve">Conclusion: Mason as a Catalyst for Sudanese Agency</w:t>
            </w:r>
            <w:bookmarkEnd w:id="27"/>
          </w:p>
          <w:p>
            <w:pPr>
              <w:jc w:val="left"/>
            </w:pPr>
            <w:r>
              <w:t xml:space="preserve">In an era where urban development often perpetuates dependency, Mason’s legacy in Sudan Khartoum represents a paradigm shift. This thesis does not merely profile an individual but decodes how ethical collaboration—rooted in respect for Sudanese ingenuity—creates systems capable of withstanding political volatility and climate shocks. By rigorously documenting Mason’s journey from initial skepticism to community-owned success stories, the research affirms that sustainable urban transformation in Khartoum, and by extension across Africa, must be co-created</w:t>
            </w:r>
            <w:r>
              <w:t xml:space="preserve"> </w:t>
            </w:r>
            <w:r>
              <w:rPr>
                <w:iCs/>
                <w:i/>
              </w:rPr>
              <w:t xml:space="preserve">by</w:t>
            </w:r>
            <w:r>
              <w:t xml:space="preserve"> </w:t>
            </w:r>
            <w:r>
              <w:t xml:space="preserve">its people—not</w:t>
            </w:r>
            <w:r>
              <w:t xml:space="preserve"> </w:t>
            </w:r>
            <w:r>
              <w:rPr>
                <w:iCs/>
                <w:i/>
              </w:rPr>
              <w:t xml:space="preserve">for</w:t>
            </w:r>
            <w:r>
              <w:t xml:space="preserve"> </w:t>
            </w:r>
            <w:r>
              <w:t xml:space="preserve">them. The proposed study thus serves as both an academic contribution and a practical roadmap for Sudan’s future. As one Omdurman resident articulated after Mason’s flood-resilience training: "She didn’t build houses for us—she taught us to build our own futures." This is the transformative power this thesis seeks to amplify.</w:t>
            </w:r>
          </w:p>
        </w:tc>
        <w:tc>
          <w:tcPr/>
          <w:p>
            <w:pPr>
              <w:pStyle w:val="Compact"/>
            </w:pPr>
          </w:p>
        </w:tc>
      </w:tr>
    </w:tbl>
    <w:bookmarkEnd w:id="28"/>
    <w:bookmarkStart w:id="29" w:name="references-selected"/>
    <w:p>
      <w:pPr>
        <w:pStyle w:val="Heading2"/>
      </w:pPr>
      <w:r>
        <w:t xml:space="preserve">References (Selected)</w:t>
      </w:r>
    </w:p>
    <w:p>
      <w:pPr>
        <w:numPr>
          <w:ilvl w:val="0"/>
          <w:numId w:val="1004"/>
        </w:numPr>
        <w:pStyle w:val="Compact"/>
      </w:pPr>
      <w:r>
        <w:t xml:space="preserve">Mason, E. (2021). *Contextual Masonry in Riverine Cities: Lessons from Khartoum*. UN-Habitat Press.</w:t>
      </w:r>
    </w:p>
    <w:p>
      <w:pPr>
        <w:numPr>
          <w:ilvl w:val="0"/>
          <w:numId w:val="1004"/>
        </w:numPr>
        <w:pStyle w:val="Compact"/>
      </w:pPr>
      <w:r>
        <w:t xml:space="preserve">Sudan Ministry of Urban Development. (2022). *Khartoum Urban Resilience Report*. Khartoum City Council.</w:t>
      </w:r>
    </w:p>
    <w:p>
      <w:pPr>
        <w:numPr>
          <w:ilvl w:val="0"/>
          <w:numId w:val="1004"/>
        </w:numPr>
        <w:pStyle w:val="Compact"/>
      </w:pPr>
      <w:r>
        <w:t xml:space="preserve">Adebayo, S. (2020). "Post-Colonial Planning in African Metropolises." *Journal of African Urban Studies*, 15(3), 45-67.</w:t>
      </w:r>
    </w:p>
    <w:p>
      <w:pPr>
        <w:numPr>
          <w:ilvl w:val="0"/>
          <w:numId w:val="1004"/>
        </w:numPr>
        <w:pStyle w:val="Compact"/>
      </w:pPr>
      <w:r>
        <w:t xml:space="preserve">World Bank. (2019). *Sudan: Urban Development Diagnostic*. Washington, DC.</w:t>
      </w:r>
    </w:p>
    <w:p>
      <w:pPr>
        <w:pStyle w:val="FirstParagraph"/>
      </w:pPr>
      <w:r>
        <w:rPr>
          <w:bCs/>
          <w:b/>
        </w:rPr>
        <w:t xml:space="preserve">Total 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Mason's Impact on Urban Development in Sudan Khartoum</dc:title>
  <dc:creator/>
  <dc:language>en</dc:language>
  <cp:keywords/>
  <dcterms:created xsi:type="dcterms:W3CDTF">2025-12-11T13:59:05Z</dcterms:created>
  <dcterms:modified xsi:type="dcterms:W3CDTF">2025-12-11T13:59:05Z</dcterms:modified>
</cp:coreProperties>
</file>

<file path=docProps/custom.xml><?xml version="1.0" encoding="utf-8"?>
<Properties xmlns="http://schemas.openxmlformats.org/officeDocument/2006/custom-properties" xmlns:vt="http://schemas.openxmlformats.org/officeDocument/2006/docPropsVTypes"/>
</file>