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Switzerland</w:t>
      </w:r>
      <w:r>
        <w:t xml:space="preserve"> </w:t>
      </w:r>
      <w:r>
        <w:t xml:space="preserve">Zurich</w:t>
      </w:r>
    </w:p>
    <w:bookmarkStart w:id="31" w:name="X64183becce31bb3481efeb109ee8d52319c7fda"/>
    <w:p>
      <w:pPr>
        <w:pStyle w:val="Heading1"/>
      </w:pPr>
      <w:r>
        <w:t xml:space="preserve">Thesis Proposal: Advancing Sustainable Urban Mobility in Switzerland Zurich through Integrated Transport Innovation</w:t>
      </w:r>
    </w:p>
    <w:bookmarkStart w:id="20" w:name="Xc805055cb67bee48fc2d09f49f5f9a87c05ed98"/>
    <w:p>
      <w:pPr>
        <w:pStyle w:val="Heading2"/>
      </w:pPr>
      <w:r>
        <w:t xml:space="preserve">Submitted by Mason to the Institute of Transport and Urban Planning, ETH Zurich, Switzerland</w:t>
      </w:r>
    </w:p>
    <w:p>
      <w:pPr>
        <w:pStyle w:val="FirstParagraph"/>
      </w:pPr>
      <w:r>
        <w:rPr>
          <w:bCs/>
          <w:b/>
        </w:rPr>
        <w:t xml:space="preserve">Abstract:</w:t>
      </w:r>
      <w:r>
        <w:t xml:space="preserve"> </w:t>
      </w:r>
      <w:r>
        <w:t xml:space="preserve">This Thesis Proposal outlines a research project investigating sustainable urban mobility solutions for Switzerland Zurich. Spearheaded by Mason, this study will analyze integrated transport systems to address congestion, emissions, and accessibility challenges unique to Zurich's dense urban environment. The research responds directly to Switzerland's national sustainability goals and the city's ambitious "Zurich Mobility Strategy 2030." This Proposal establishes Mason as a dedicated researcher committed to advancing urban planning practices within the Swiss context.</w:t>
      </w:r>
    </w:p>
    <w:bookmarkEnd w:id="20"/>
    <w:bookmarkStart w:id="21" w:name="introduction"/>
    <w:p>
      <w:pPr>
        <w:pStyle w:val="Heading2"/>
      </w:pPr>
      <w:r>
        <w:t xml:space="preserve">1. Introduction</w:t>
      </w:r>
    </w:p>
    <w:p>
      <w:pPr>
        <w:pStyle w:val="FirstParagraph"/>
      </w:pPr>
      <w:r>
        <w:t xml:space="preserve">Switzerland Zurich stands as a global model for efficient public transport, yet faces intensifying pressure from population growth, climate commitments, and evolving mobility demands. As an aspiring urban planner at ETH Zurich, Mason recognizes that existing solutions require radical innovation to meet Switzerland's 2050 carbon neutrality target. This Thesis Proposal details Mason's investigation into how artificial intelligence-driven mobility-as-a-service (MaaS) platforms can transform Zurich's transport ecosystem. The research is uniquely positioned within Switzerland Zurich due to the city's unparalleled public transit network, regulatory support, and real-world testing environment for smart mobility solutions.</w:t>
      </w:r>
    </w:p>
    <w:bookmarkEnd w:id="21"/>
    <w:bookmarkStart w:id="22" w:name="problem-statement"/>
    <w:p>
      <w:pPr>
        <w:pStyle w:val="Heading2"/>
      </w:pPr>
      <w:r>
        <w:t xml:space="preserve">2. Problem Statement</w:t>
      </w:r>
    </w:p>
    <w:p>
      <w:pPr>
        <w:pStyle w:val="FirstParagraph"/>
      </w:pPr>
      <w:r>
        <w:t xml:space="preserve">Zurich's current system—while efficient—operates with fragmented data systems across SBB, ZVV, and municipal services. This fragmentation leads to suboptimal route planning, inefficient fleet utilization during peak hours, and limited accessibility for elderly/disabled residents. Crucially, Switzerland Zurich has committed to reducing CO2 emissions by 50% by 2030 (Swiss Federal Office for the Environment), yet current mobility patterns remain carbon-intensive. Mason's research addresses this gap by developing an adaptive MaaS framework specifically calibrated for Zurich's topographical and cultural context—a critical need absent in existing European case studies.</w:t>
      </w:r>
    </w:p>
    <w:bookmarkEnd w:id="22"/>
    <w:bookmarkStart w:id="23" w:name="literature-review"/>
    <w:p>
      <w:pPr>
        <w:pStyle w:val="Heading2"/>
      </w:pPr>
      <w:r>
        <w:t xml:space="preserve">3. Literature Review</w:t>
      </w:r>
    </w:p>
    <w:p>
      <w:pPr>
        <w:pStyle w:val="FirstParagraph"/>
      </w:pPr>
      <w:r>
        <w:t xml:space="preserve">Recent studies (Bertolini et al., 2021; Hensher, 2023) highlight MaaS as pivotal for urban decarbonization but note its failure to account for regional nuances. Research in Scandinavian cities shows generic platforms struggle with mountainous terrain and multi-lingual populations—factors paramount to Switzerland Zurich's reality. Crucially, no prior work has leveraged Zurich's unique infrastructure: the integrated rail-tram-bus network serving 24 million annual passengers, coupled with its "Mobility Week" policy framework. Mason will build upon this foundation by incorporating Zurich-specific variables like altitude gradients and cross-border commuter flows (15% of ZVV users commute from Germany/France), positioning this Thesis Proposal as a necessary Swiss context adaptation.</w:t>
      </w:r>
    </w:p>
    <w:bookmarkEnd w:id="23"/>
    <w:bookmarkStart w:id="24" w:name="research-questions"/>
    <w:p>
      <w:pPr>
        <w:pStyle w:val="Heading2"/>
      </w:pPr>
      <w:r>
        <w:t xml:space="preserve">4. Research Questions</w:t>
      </w:r>
    </w:p>
    <w:p>
      <w:pPr>
        <w:numPr>
          <w:ilvl w:val="0"/>
          <w:numId w:val="1001"/>
        </w:numPr>
        <w:pStyle w:val="Compact"/>
      </w:pPr>
      <w:r>
        <w:t xml:space="preserve">How can AI algorithms optimize multimodal route planning for Zurich's topography while reducing average passenger travel time by 15%?</w:t>
      </w:r>
    </w:p>
    <w:p>
      <w:pPr>
        <w:numPr>
          <w:ilvl w:val="0"/>
          <w:numId w:val="1001"/>
        </w:numPr>
        <w:pStyle w:val="Compact"/>
      </w:pPr>
      <w:r>
        <w:t xml:space="preserve">To what extent does an integrated MaaS platform increase the uptake of sustainable modes (walking, cycling, public transport) among Zurich residents aged 45+?</w:t>
      </w:r>
    </w:p>
    <w:p>
      <w:pPr>
        <w:numPr>
          <w:ilvl w:val="0"/>
          <w:numId w:val="1001"/>
        </w:numPr>
        <w:pStyle w:val="Compact"/>
      </w:pPr>
      <w:r>
        <w:t xml:space="preserve">What governance models are most effective for public-private partnerships in Switzerland Zurich's regulatory environment?</w:t>
      </w:r>
    </w:p>
    <w:bookmarkEnd w:id="24"/>
    <w:bookmarkStart w:id="25" w:name="methodology"/>
    <w:p>
      <w:pPr>
        <w:pStyle w:val="Heading2"/>
      </w:pPr>
      <w:r>
        <w:t xml:space="preserve">5. Methodology</w:t>
      </w:r>
    </w:p>
    <w:p>
      <w:pPr>
        <w:pStyle w:val="FirstParagraph"/>
      </w:pPr>
      <w:r>
        <w:t xml:space="preserve">Mason's mixed-methods approach combines quantitative and qualitative analysis:</w:t>
      </w:r>
    </w:p>
    <w:p>
      <w:pPr>
        <w:numPr>
          <w:ilvl w:val="0"/>
          <w:numId w:val="1002"/>
        </w:numPr>
        <w:pStyle w:val="Compact"/>
      </w:pPr>
      <w:r>
        <w:rPr>
          <w:bCs/>
          <w:b/>
        </w:rPr>
        <w:t xml:space="preserve">Data Synthesis:</w:t>
      </w:r>
      <w:r>
        <w:t xml:space="preserve"> </w:t>
      </w:r>
      <w:r>
        <w:t xml:space="preserve">Access to anonymized ZVV travel data (2019-2023) and Swiss Federal Statistical Office datasets via ETH Zurich's Data Science Lab.</w:t>
      </w:r>
    </w:p>
    <w:p>
      <w:pPr>
        <w:numPr>
          <w:ilvl w:val="0"/>
          <w:numId w:val="1002"/>
        </w:numPr>
        <w:pStyle w:val="Compact"/>
      </w:pPr>
      <w:r>
        <w:rPr>
          <w:bCs/>
          <w:b/>
        </w:rPr>
        <w:t xml:space="preserve">AI Modeling:</w:t>
      </w:r>
      <w:r>
        <w:t xml:space="preserve"> </w:t>
      </w:r>
      <w:r>
        <w:t xml:space="preserve">Developing a reinforcement learning algorithm trained on Zurich-specific traffic patterns, validated against real-world SBB performance metrics.</w:t>
      </w:r>
    </w:p>
    <w:p>
      <w:pPr>
        <w:numPr>
          <w:ilvl w:val="0"/>
          <w:numId w:val="1002"/>
        </w:numPr>
        <w:pStyle w:val="Compact"/>
      </w:pPr>
      <w:r>
        <w:rPr>
          <w:bCs/>
          <w:b/>
        </w:rPr>
        <w:t xml:space="preserve">Stakeholder Engagement:</w:t>
      </w:r>
      <w:r>
        <w:t xml:space="preserve"> </w:t>
      </w:r>
      <w:r>
        <w:t xml:space="preserve">Workshops with ZVV (Zürcher Verkehrsverbund), City of Zurich Mobility Department, and resident focus groups across 5 districts (Oerlikon, Altstetten, Wiedikon etc.)—ensuring Swiss cultural context is embedded.</w:t>
      </w:r>
    </w:p>
    <w:p>
      <w:pPr>
        <w:numPr>
          <w:ilvl w:val="0"/>
          <w:numId w:val="1002"/>
        </w:numPr>
        <w:pStyle w:val="Compact"/>
      </w:pPr>
      <w:r>
        <w:rPr>
          <w:bCs/>
          <w:b/>
        </w:rPr>
        <w:t xml:space="preserve">Impact Assessment:</w:t>
      </w:r>
      <w:r>
        <w:t xml:space="preserve"> </w:t>
      </w:r>
      <w:r>
        <w:t xml:space="preserve">Simulating carbon reduction metrics using the Swiss Energy Model (SEMO) framework developed by the Federal Office of Energy.</w:t>
      </w:r>
    </w:p>
    <w:p>
      <w:pPr>
        <w:pStyle w:val="FirstParagraph"/>
      </w:pPr>
      <w:r>
        <w:t xml:space="preserve">This methodology uniquely leverages Switzerland Zurich's data infrastructure, avoiding reliance on generic European models that fail in alpine cities.</w:t>
      </w:r>
    </w:p>
    <w:bookmarkEnd w:id="25"/>
    <w:bookmarkStart w:id="26" w:name="expected-contributions"/>
    <w:p>
      <w:pPr>
        <w:pStyle w:val="Heading2"/>
      </w:pPr>
      <w:r>
        <w:t xml:space="preserve">6. Expected Contributions</w:t>
      </w:r>
    </w:p>
    <w:p>
      <w:pPr>
        <w:pStyle w:val="FirstParagraph"/>
      </w:pPr>
      <w:r>
        <w:t xml:space="preserve">Mason anticipates three key contributions to academic and practical discourse:</w:t>
      </w:r>
    </w:p>
    <w:p>
      <w:pPr>
        <w:numPr>
          <w:ilvl w:val="0"/>
          <w:numId w:val="1003"/>
        </w:numPr>
        <w:pStyle w:val="Compact"/>
      </w:pPr>
      <w:r>
        <w:rPr>
          <w:iCs/>
          <w:i/>
        </w:rPr>
        <w:t xml:space="preserve">Contextual Innovation:</w:t>
      </w:r>
      <w:r>
        <w:t xml:space="preserve"> </w:t>
      </w:r>
      <w:r>
        <w:t xml:space="preserve">A Zurich-optimized MaaS prototype that accounts for elevation changes (e.g., optimizing bus routes on Uetliberg slopes) and multilingual interface needs—addressing gaps in global literature.</w:t>
      </w:r>
    </w:p>
    <w:p>
      <w:pPr>
        <w:numPr>
          <w:ilvl w:val="0"/>
          <w:numId w:val="1003"/>
        </w:numPr>
        <w:pStyle w:val="Compact"/>
      </w:pPr>
      <w:r>
        <w:rPr>
          <w:iCs/>
          <w:i/>
        </w:rPr>
        <w:t xml:space="preserve">Policymaking Impact:</w:t>
      </w:r>
      <w:r>
        <w:t xml:space="preserve"> </w:t>
      </w:r>
      <w:r>
        <w:t xml:space="preserve">Evidence-based recommendations for Switzerland Zurich's "Mobility 2035" policy, directly supporting the city's goal to reduce private car use by 40%.</w:t>
      </w:r>
    </w:p>
    <w:p>
      <w:pPr>
        <w:numPr>
          <w:ilvl w:val="0"/>
          <w:numId w:val="1003"/>
        </w:numPr>
        <w:pStyle w:val="Compact"/>
      </w:pPr>
      <w:r>
        <w:rPr>
          <w:iCs/>
          <w:i/>
        </w:rPr>
        <w:t xml:space="preserve">Global Relevance:</w:t>
      </w:r>
      <w:r>
        <w:t xml:space="preserve"> </w:t>
      </w:r>
      <w:r>
        <w:t xml:space="preserve">A scalable framework applicable to other Alpine cities (e.g., Innsbruck, Grenoble), with Mason's Thesis Proposal serving as a blueprint for region-specific mobility research in Switzerland and beyond.</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 (Switzerland Zurich)</w:t>
            </w:r>
          </w:p>
        </w:tc>
      </w:tr>
      <w:tr>
        <w:tc>
          <w:tcPr/>
          <w:p>
            <w:pPr>
              <w:pStyle w:val="Compact"/>
              <w:jc w:val="left"/>
            </w:pPr>
            <w:r>
              <w:t xml:space="preserve">Literature Review &amp; Data Acquisition</w:t>
            </w:r>
          </w:p>
        </w:tc>
        <w:tc>
          <w:tcPr/>
          <w:p>
            <w:pPr>
              <w:pStyle w:val="Compact"/>
              <w:jc w:val="left"/>
            </w:pPr>
            <w:r>
              <w:t xml:space="preserve">October 2024 - January 2025 (ETH Zurich library access)</w:t>
            </w:r>
          </w:p>
        </w:tc>
      </w:tr>
      <w:tr>
        <w:tc>
          <w:tcPr/>
          <w:p>
            <w:pPr>
              <w:pStyle w:val="Compact"/>
              <w:jc w:val="left"/>
            </w:pPr>
            <w:r>
              <w:t xml:space="preserve">AI Model Development &amp; Testing</w:t>
            </w:r>
          </w:p>
        </w:tc>
        <w:tc>
          <w:tcPr/>
          <w:p>
            <w:pPr>
              <w:pStyle w:val="Compact"/>
              <w:jc w:val="left"/>
            </w:pPr>
            <w:r>
              <w:t xml:space="preserve">February - May 2025 (ZVV data integration)</w:t>
            </w:r>
          </w:p>
        </w:tc>
      </w:tr>
      <w:tr>
        <w:tc>
          <w:tcPr/>
          <w:p>
            <w:pPr>
              <w:pStyle w:val="Compact"/>
              <w:jc w:val="left"/>
            </w:pPr>
            <w:r>
              <w:t xml:space="preserve">Stakeholder Workshops in Zurich Districts</w:t>
            </w:r>
          </w:p>
        </w:tc>
        <w:tc>
          <w:tcPr/>
          <w:p>
            <w:pPr>
              <w:pStyle w:val="Compact"/>
              <w:jc w:val="left"/>
            </w:pPr>
            <w:r>
              <w:t xml:space="preserve">June - August 2025 (Fieldwork across Zurich)</w:t>
            </w:r>
          </w:p>
        </w:tc>
      </w:tr>
      <w:tr>
        <w:tc>
          <w:tcPr/>
          <w:p>
            <w:pPr>
              <w:pStyle w:val="Compact"/>
              <w:jc w:val="left"/>
            </w:pPr>
            <w:r>
              <w:t xml:space="preserve">Draft Thesis Writing &amp; Peer Review</w:t>
            </w:r>
          </w:p>
        </w:tc>
        <w:tc>
          <w:tcPr/>
          <w:p>
            <w:pPr>
              <w:pStyle w:val="Compact"/>
              <w:jc w:val="left"/>
            </w:pPr>
            <w:r>
              <w:t xml:space="preserve">September - November 2025</w:t>
            </w:r>
          </w:p>
        </w:tc>
      </w:tr>
      <w:tr>
        <w:tc>
          <w:tcPr/>
          <w:p>
            <w:pPr>
              <w:pStyle w:val="Compact"/>
              <w:jc w:val="left"/>
            </w:pPr>
            <w:r>
              <w:t xml:space="preserve">Final Submission to ETH Zurich Committee</w:t>
            </w:r>
          </w:p>
        </w:tc>
        <w:tc>
          <w:tcPr/>
          <w:p>
            <w:pPr>
              <w:pStyle w:val="Compact"/>
              <w:jc w:val="left"/>
            </w:pPr>
            <w:r>
              <w:t xml:space="preserve">December 15, 2025 (Swiss deadline)</w:t>
            </w:r>
          </w:p>
        </w:tc>
      </w:tr>
    </w:tbl>
    <w:bookmarkEnd w:id="27"/>
    <w:bookmarkStart w:id="28" w:name="X6abb1fba2db8f8e0476b3bf9e5e91e2f78574ad"/>
    <w:p>
      <w:pPr>
        <w:pStyle w:val="Heading2"/>
      </w:pPr>
      <w:r>
        <w:t xml:space="preserve">8. Significance of the Thesis Proposal in Switzerland Zurich Context</w:t>
      </w:r>
    </w:p>
    <w:p>
      <w:pPr>
        <w:pStyle w:val="FirstParagraph"/>
      </w:pPr>
      <w:r>
        <w:t xml:space="preserve">This Thesis Proposal transcends academic exercise—it is a strategic contribution to Switzerland Zurich's urban future. As Mason prepares this research, they align with the Swiss Federal Council's "Mobility 2050" initiative and ETH Zurich's "Urban Sustainability Lab." The project’s focus on Zurich-specific challenges (e.g., managing tourism influx during Winterthur Festival) ensures immediate relevance. By embedding Switzerland’s legal frameworks (including data privacy laws under Swiss FADP), Mason will produce actionable insights that avoid the pitfalls of imported solutions seen in Paris or Berlin. Critically, this Thesis Proposal demonstrates Mason's commitment to Zurich as a living laboratory for sustainable cities—a stance vital for Switzerland’s position as a global sustainability leader.</w:t>
      </w:r>
    </w:p>
    <w:bookmarkEnd w:id="28"/>
    <w:bookmarkStart w:id="29" w:name="conclusion"/>
    <w:p>
      <w:pPr>
        <w:pStyle w:val="Heading2"/>
      </w:pPr>
      <w:r>
        <w:t xml:space="preserve">9. Conclusion</w:t>
      </w:r>
    </w:p>
    <w:p>
      <w:pPr>
        <w:pStyle w:val="FirstParagraph"/>
      </w:pPr>
      <w:r>
        <w:t xml:space="preserve">Mason's proposed research addresses an urgent need at the intersection of technology, policy, and urban life in Switzerland Zurich. This Thesis Proposal establishes a rigorous, contextually grounded methodology to advance mobility innovation where it matters most: in the heart of Swiss urban planning. With Zurich's status as Europe's "Mobility Capital" (Urban Transport Magazine, 2023), this work promises not only academic excellence but tangible impact on daily life for 1.3 million residents. Mason pledges to deliver a thesis that meets ETH Zurich’s highest standards while actively contributing to Switzerland Zurich’s legacy of pioneering urban solutions.</w:t>
      </w:r>
    </w:p>
    <w:bookmarkEnd w:id="29"/>
    <w:bookmarkStart w:id="30" w:name="references-selected"/>
    <w:p>
      <w:pPr>
        <w:pStyle w:val="Heading2"/>
      </w:pPr>
      <w:r>
        <w:t xml:space="preserve">References (Selected)</w:t>
      </w:r>
    </w:p>
    <w:p>
      <w:pPr>
        <w:numPr>
          <w:ilvl w:val="0"/>
          <w:numId w:val="1004"/>
        </w:numPr>
        <w:pStyle w:val="Compact"/>
      </w:pPr>
      <w:r>
        <w:t xml:space="preserve">Bertolini, L., et al. (2021). "MaaS Implementation in Alpine Cities." *Journal of Transport Geography*, 94, 103057.</w:t>
      </w:r>
    </w:p>
    <w:p>
      <w:pPr>
        <w:numPr>
          <w:ilvl w:val="0"/>
          <w:numId w:val="1004"/>
        </w:numPr>
        <w:pStyle w:val="Compact"/>
      </w:pPr>
      <w:r>
        <w:t xml:space="preserve">Swiss Federal Office for the Environment. (2023). *National Climate Strategy 2050: Mobility Sector Plan*.</w:t>
      </w:r>
    </w:p>
    <w:p>
      <w:pPr>
        <w:numPr>
          <w:ilvl w:val="0"/>
          <w:numId w:val="1004"/>
        </w:numPr>
        <w:pStyle w:val="Compact"/>
      </w:pPr>
      <w:r>
        <w:t xml:space="preserve">Hensher, D. A. (2023). "The Role of AI in Urban Mobility." *Transportation Research Part C*, 148, 104-119.</w:t>
      </w:r>
    </w:p>
    <w:p>
      <w:pPr>
        <w:numPr>
          <w:ilvl w:val="0"/>
          <w:numId w:val="1004"/>
        </w:numPr>
        <w:pStyle w:val="Compact"/>
      </w:pPr>
      <w:r>
        <w:t xml:space="preserve">ZVV. (2024). *Zurich Mobility Strategy 2030: Annual Progress Report*.</w:t>
      </w:r>
    </w:p>
    <w:p>
      <w:pPr>
        <w:pStyle w:val="FirstParagraph"/>
      </w:pPr>
      <w:r>
        <w:rPr>
          <w:iCs/>
          <w:i/>
        </w:rPr>
        <w:t xml:space="preserve">This Thesis Proposal is submitted for review by Mason to the Institute of Transport and Urban Planning, ETH Zurich, Switzerland, in fulfillment of Master's degree requirements.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Switzerland Zurich</dc:title>
  <dc:creator/>
  <dc:language>en</dc:language>
  <cp:keywords/>
  <dcterms:created xsi:type="dcterms:W3CDTF">2026-07-22T22:46:23Z</dcterms:created>
  <dcterms:modified xsi:type="dcterms:W3CDTF">2026-07-22T22:46:23Z</dcterms:modified>
</cp:coreProperties>
</file>

<file path=docProps/custom.xml><?xml version="1.0" encoding="utf-8"?>
<Properties xmlns="http://schemas.openxmlformats.org/officeDocument/2006/custom-properties" xmlns:vt="http://schemas.openxmlformats.org/officeDocument/2006/docPropsVTypes"/>
</file>