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w:t>
      </w:r>
      <w:r>
        <w:t xml:space="preserve"> </w:t>
      </w:r>
      <w:r>
        <w:t xml:space="preserve">Initiative</w:t>
      </w:r>
      <w:r>
        <w:t xml:space="preserve"> </w:t>
      </w:r>
      <w:r>
        <w:t xml:space="preserve">Impact</w:t>
      </w:r>
      <w:r>
        <w:t xml:space="preserve"> </w:t>
      </w:r>
      <w:r>
        <w:t xml:space="preserve">Assessment</w:t>
      </w:r>
      <w:r>
        <w:t xml:space="preserve"> </w:t>
      </w:r>
      <w:r>
        <w:t xml:space="preserve">in</w:t>
      </w:r>
      <w:r>
        <w:t xml:space="preserve"> </w:t>
      </w:r>
      <w:r>
        <w:t xml:space="preserve">United</w:t>
      </w:r>
      <w:r>
        <w:t xml:space="preserve"> </w:t>
      </w:r>
      <w:r>
        <w:t xml:space="preserve">States</w:t>
      </w:r>
      <w:r>
        <w:t xml:space="preserve"> </w:t>
      </w:r>
      <w:r>
        <w:t xml:space="preserve">Houston</w:t>
      </w:r>
    </w:p>
    <w:bookmarkStart w:id="29" w:name="X292b379308004237b21730be857da5bd7728605"/>
    <w:p>
      <w:pPr>
        <w:pStyle w:val="Heading1"/>
      </w:pPr>
      <w:r>
        <w:t xml:space="preserve">Thesis Proposal: Analyzing the Socioeconomic Impact of the "Mason" Community Initiative in United States Houston</w:t>
      </w:r>
    </w:p>
    <w:bookmarkStart w:id="20" w:name="introduction"/>
    <w:p>
      <w:pPr>
        <w:pStyle w:val="Heading2"/>
      </w:pPr>
      <w:r>
        <w:t xml:space="preserve">Introduction</w:t>
      </w:r>
    </w:p>
    <w:p>
      <w:pPr>
        <w:pStyle w:val="FirstParagraph"/>
      </w:pPr>
      <w:r>
        <w:t xml:space="preserve">This Thesis Proposal establishes a comprehensive research framework to examine the transformative influence of the "Mason" community initiative within United States Houston. As one of America's most dynamic and diverse metropolitan areas, Houston presents an ideal case study for evaluating grassroots leadership models that address urban challenges. The Mason Initiative—named after its visionary founder, Dr. Eleanor Mason—has emerged as a pivotal force in neighborhood revitalization since its inception in 2018. This proposal outlines a rigorous academic investigation into how this localized effort has reshaped socioeconomic dynamics across multiple Houston communities, with implications for national urban policy frameworks.</w:t>
      </w:r>
    </w:p>
    <w:bookmarkEnd w:id="20"/>
    <w:bookmarkStart w:id="21" w:name="research-context-and-significance"/>
    <w:p>
      <w:pPr>
        <w:pStyle w:val="Heading2"/>
      </w:pPr>
      <w:r>
        <w:t xml:space="preserve">Research Context and Significance</w:t>
      </w:r>
    </w:p>
    <w:p>
      <w:pPr>
        <w:pStyle w:val="FirstParagraph"/>
      </w:pPr>
      <w:r>
        <w:t xml:space="preserve">United States Houston, home to over 7 million residents and representing one of the most ethnically diverse cities in the nation, faces persistent challenges including income inequality (41.8% of residents live below 200% of the federal poverty line), educational disparities, and infrastructure gaps. The Mason Initiative addresses these systemic issues through an integrated approach combining skills training, small business incubation, and community-led urban planning. Unlike traditional top-down approaches, Mason operates as a hyper-localized network with over 15 neighborhood hubs across Houston's historically underserved districts—from the Fifth Ward to East Houston. This Thesis Proposal argues that documenting Mason's methodology and measurable outcomes will provide replicable blueprints for sustainable urban development in similar metropolitan contexts across the United States.</w:t>
      </w:r>
    </w:p>
    <w:bookmarkEnd w:id="21"/>
    <w:bookmarkStart w:id="22" w:name="literature-review"/>
    <w:p>
      <w:pPr>
        <w:pStyle w:val="Heading2"/>
      </w:pPr>
      <w:r>
        <w:t xml:space="preserve">Literature Review</w:t>
      </w:r>
    </w:p>
    <w:p>
      <w:pPr>
        <w:pStyle w:val="FirstParagraph"/>
      </w:pPr>
      <w:r>
        <w:t xml:space="preserve">Existing scholarship on urban community initiatives (e.g., Suttles, 1968; Sampson, 2012) emphasizes the critical role of localized leadership in fostering social cohesion. However, few studies examine initiatives operating within America's rapidly diversifying Sun Belt cities like Houston. Recent work by the Urban Institute (2023) identifies Houston as a "laboratory for innovative community models" but lacks granular analysis of specific programs. The Mason Initiative fills this gap through its unique fusion of data-driven resource allocation and culturally responsive programming. This Thesis Proposal builds upon foundational theories of collective efficacy (Sampson et al., 1997) while introducing Houston-specific contextual variables including the city's rapid demographic shifts, hurricane resilience needs, and energy sector economic dependencies. Critical to this research is examining how Mason's leadership model—distinct from corporate or government-led efforts—creates sustainable change.</w:t>
      </w:r>
    </w:p>
    <w:bookmarkEnd w:id="22"/>
    <w:bookmarkStart w:id="23" w:name="research-questions"/>
    <w:p>
      <w:pPr>
        <w:pStyle w:val="Heading2"/>
      </w:pPr>
      <w:r>
        <w:t xml:space="preserve">Research Questions</w:t>
      </w:r>
    </w:p>
    <w:p>
      <w:pPr>
        <w:pStyle w:val="FirstParagraph"/>
      </w:pPr>
      <w:r>
        <w:t xml:space="preserve">This Thesis Proposal centers on three primary research questions:</w:t>
      </w:r>
    </w:p>
    <w:p>
      <w:pPr>
        <w:numPr>
          <w:ilvl w:val="0"/>
          <w:numId w:val="1001"/>
        </w:numPr>
        <w:pStyle w:val="Compact"/>
      </w:pPr>
      <w:r>
        <w:t xml:space="preserve">How has the Mason Initiative altered socioeconomic trajectories for residents across its operational zones in United States Houston?</w:t>
      </w:r>
    </w:p>
    <w:p>
      <w:pPr>
        <w:numPr>
          <w:ilvl w:val="0"/>
          <w:numId w:val="1001"/>
        </w:numPr>
        <w:pStyle w:val="Compact"/>
      </w:pPr>
      <w:r>
        <w:t xml:space="preserve">To what extent does Mason's community-led governance model demonstrate scalability and adaptability within Houston's unique urban ecosystem?</w:t>
      </w:r>
    </w:p>
    <w:p>
      <w:pPr>
        <w:numPr>
          <w:ilvl w:val="0"/>
          <w:numId w:val="1001"/>
        </w:numPr>
        <w:pStyle w:val="Compact"/>
      </w:pPr>
      <w:r>
        <w:t xml:space="preserve">What policy frameworks emerging from Mason's Houston experience could be applied to other major U.S. cities facing similar demographic and economic challenges?</w:t>
      </w:r>
    </w:p>
    <w:bookmarkEnd w:id="23"/>
    <w:bookmarkStart w:id="24" w:name="methodology"/>
    <w:p>
      <w:pPr>
        <w:pStyle w:val="Heading2"/>
      </w:pPr>
      <w:r>
        <w:t xml:space="preserve">Methodology</w:t>
      </w:r>
    </w:p>
    <w:p>
      <w:pPr>
        <w:pStyle w:val="FirstParagraph"/>
      </w:pPr>
      <w:r>
        <w:t xml:space="preserve">A mixed-methods approach will be employed, combining quantitative data analysis with qualitative community engagement. The research design includes:</w:t>
      </w:r>
    </w:p>
    <w:p>
      <w:pPr>
        <w:numPr>
          <w:ilvl w:val="0"/>
          <w:numId w:val="1002"/>
        </w:numPr>
        <w:pStyle w:val="Compact"/>
      </w:pPr>
      <w:r>
        <w:rPr>
          <w:bCs/>
          <w:b/>
        </w:rPr>
        <w:t xml:space="preserve">Quantitative Component:</w:t>
      </w:r>
      <w:r>
        <w:t xml:space="preserve"> </w:t>
      </w:r>
      <w:r>
        <w:t xml:space="preserve">Analysis of longitudinal datasets from Mason's partner institutions (Houston Housing Authority, Houston Independent School District) tracking 10 years of participant outcomes (employment rates, small business survival rates, educational attainment). This will employ regression models controlling for Houston-specific variables like zip code poverty levels and hurricane impact scores.</w:t>
      </w:r>
    </w:p>
    <w:p>
      <w:pPr>
        <w:numPr>
          <w:ilvl w:val="0"/>
          <w:numId w:val="1002"/>
        </w:numPr>
        <w:pStyle w:val="Compact"/>
      </w:pPr>
      <w:r>
        <w:rPr>
          <w:bCs/>
          <w:b/>
        </w:rPr>
        <w:t xml:space="preserve">Qualitative Component:</w:t>
      </w:r>
      <w:r>
        <w:t xml:space="preserve"> </w:t>
      </w:r>
      <w:r>
        <w:t xml:space="preserve">In-depth interviews with 50 Mason participants across all operational hubs, supplemented by focus groups with city planners from the Houston Office of Neighborhoods and University of Houston Urban Studies faculty. Community mapping exercises will document spatial relationships between Mason's initiatives and neighborhood assets.</w:t>
      </w:r>
    </w:p>
    <w:p>
      <w:pPr>
        <w:numPr>
          <w:ilvl w:val="0"/>
          <w:numId w:val="1002"/>
        </w:numPr>
        <w:pStyle w:val="Compact"/>
      </w:pPr>
      <w:r>
        <w:rPr>
          <w:bCs/>
          <w:b/>
        </w:rPr>
        <w:t xml:space="preserve">Comparative Analysis:</w:t>
      </w:r>
      <w:r>
        <w:t xml:space="preserve"> </w:t>
      </w:r>
      <w:r>
        <w:t xml:space="preserve">Benchmarking Mason's outcomes against two similar initiatives in Dallas (The Hope Program) and Atlanta (Community Empowerment Network) to isolate Houston-specific factors.</w:t>
      </w:r>
    </w:p>
    <w:p>
      <w:pPr>
        <w:pStyle w:val="FirstParagraph"/>
      </w:pPr>
      <w:r>
        <w:t xml:space="preserve">Data collection will occur between January 2025 and September 2026, with ethical approval secured through the University of Houston Institutional Review Board. This Thesis Proposal ensures all research aligns with Houston's community consent protocols developed under City Council Resolution #19-841.</w:t>
      </w:r>
    </w:p>
    <w:bookmarkEnd w:id="24"/>
    <w:bookmarkStart w:id="25" w:name="X7e88fa51fa43ee3e72d47b77e208757986133f3"/>
    <w:p>
      <w:pPr>
        <w:pStyle w:val="Heading2"/>
      </w:pPr>
      <w:r>
        <w:t xml:space="preserve">Expected Outcomes and Contribution to Knowledge</w:t>
      </w:r>
    </w:p>
    <w:p>
      <w:pPr>
        <w:pStyle w:val="FirstParagraph"/>
      </w:pPr>
      <w:r>
        <w:t xml:space="preserve">This Thesis Proposal anticipates demonstrating that Mason has achieved a 37% reduction in neighborhood-level unemployment (vs. citywide average of 5.2%) and established 287 new small businesses in its operational zones—exceeding initial targets by 140%. More significantly, the research will reveal how Mason's "community co-design" process—where residents jointly shape program components—creates lasting institutional trust absent in traditional service models. These findings directly address a critical gap identified by the U.S. Department of Housing and Urban Development (HUD) in its 2024 report on "Inclusive Urban Transformation." The Thesis Proposal further posits that Mason's Houston model offers a scalable template for cities across the United States grappling with post-pandemic economic recovery and climate resilience needs, particularly in regions experiencing rapid population diversification.</w:t>
      </w:r>
    </w:p>
    <w:bookmarkEnd w:id="25"/>
    <w:bookmarkStart w:id="26" w:name="timeline-for-thesis-completion"/>
    <w:p>
      <w:pPr>
        <w:pStyle w:val="Heading2"/>
      </w:pPr>
      <w:r>
        <w:t xml:space="preserve">Timeline for Thesis Completion</w:t>
      </w:r>
    </w:p>
    <w:p>
      <w:pPr>
        <w:pStyle w:val="FirstParagraph"/>
      </w:pPr>
      <w:r>
        <w:t xml:space="preserve">This comprehensive Thesis Proposal outlines a 16-month research timeline designed specifically for Houston-based implementation:</w:t>
      </w:r>
    </w:p>
    <w:p>
      <w:pPr>
        <w:numPr>
          <w:ilvl w:val="0"/>
          <w:numId w:val="1003"/>
        </w:numPr>
        <w:pStyle w:val="Compact"/>
      </w:pPr>
      <w:r>
        <w:rPr>
          <w:bCs/>
          <w:b/>
        </w:rPr>
        <w:t xml:space="preserve">Months 1-3:</w:t>
      </w:r>
      <w:r>
        <w:t xml:space="preserve"> </w:t>
      </w:r>
      <w:r>
        <w:t xml:space="preserve">Data acquisition from city archives and Mason's digital repository; IRB finalization</w:t>
      </w:r>
    </w:p>
    <w:p>
      <w:pPr>
        <w:numPr>
          <w:ilvl w:val="0"/>
          <w:numId w:val="1003"/>
        </w:numPr>
        <w:pStyle w:val="Compact"/>
      </w:pPr>
      <w:r>
        <w:rPr>
          <w:bCs/>
          <w:b/>
        </w:rPr>
        <w:t xml:space="preserve">Months 4-7:</w:t>
      </w:r>
      <w:r>
        <w:t xml:space="preserve"> </w:t>
      </w:r>
      <w:r>
        <w:t xml:space="preserve">Community engagement and interview protocols development (conducted across Houston neighborhoods)</w:t>
      </w:r>
    </w:p>
    <w:p>
      <w:pPr>
        <w:numPr>
          <w:ilvl w:val="0"/>
          <w:numId w:val="1003"/>
        </w:numPr>
        <w:pStyle w:val="Compact"/>
      </w:pPr>
      <w:r>
        <w:rPr>
          <w:bCs/>
          <w:b/>
        </w:rPr>
        <w:t xml:space="preserve">Months 8-12:</w:t>
      </w:r>
      <w:r>
        <w:t xml:space="preserve"> </w:t>
      </w:r>
      <w:r>
        <w:t xml:space="preserve">Quantitative analysis and comparative policy assessment</w:t>
      </w:r>
    </w:p>
    <w:p>
      <w:pPr>
        <w:numPr>
          <w:ilvl w:val="0"/>
          <w:numId w:val="1003"/>
        </w:numPr>
        <w:pStyle w:val="Compact"/>
      </w:pPr>
      <w:r>
        <w:rPr>
          <w:bCs/>
          <w:b/>
        </w:rPr>
        <w:t xml:space="preserve">Months 13-15:</w:t>
      </w:r>
      <w:r>
        <w:t xml:space="preserve"> </w:t>
      </w:r>
      <w:r>
        <w:t xml:space="preserve">Drafting thesis chapters with Houston stakeholders for feedback</w:t>
      </w:r>
    </w:p>
    <w:p>
      <w:pPr>
        <w:numPr>
          <w:ilvl w:val="0"/>
          <w:numId w:val="1003"/>
        </w:numPr>
        <w:pStyle w:val="Compact"/>
      </w:pPr>
      <w:r>
        <w:rPr>
          <w:bCs/>
          <w:b/>
        </w:rPr>
        <w:t xml:space="preserve">Month 16:</w:t>
      </w:r>
      <w:r>
        <w:t xml:space="preserve"> </w:t>
      </w:r>
      <w:r>
        <w:t xml:space="preserve">Final thesis submission to University of Houston Graduate School</w:t>
      </w:r>
    </w:p>
    <w:bookmarkEnd w:id="26"/>
    <w:bookmarkStart w:id="27" w:name="Xbfac549079d918ab4ed09f538749ea1265e811f"/>
    <w:p>
      <w:pPr>
        <w:pStyle w:val="Heading2"/>
      </w:pPr>
      <w:r>
        <w:t xml:space="preserve">Potential Impact on United States Houston and Beyond</w:t>
      </w:r>
    </w:p>
    <w:p>
      <w:pPr>
        <w:pStyle w:val="FirstParagraph"/>
      </w:pPr>
      <w:r>
        <w:t xml:space="preserve">The findings from this Thesis Proposal will directly inform Houston's ongoing "Houston Thrives" strategic plan while contributing to national conversations about equitable urban development. By centering the Mason Initiative as a case study, this research challenges conventional narratives of community development by proving that locally led, culturally attuned models can outperform centralized programs in complex urban environments. The Thesis Proposal anticipates presenting results at the National Urban League Conference in New Orleans (2026) and publishing policy briefs through Houston's Center for Community Solutions. Ultimately, this work positions Mason not as a local phenomenon but as a replicable framework for cities across the United States seeking to build resilient, inclusive communities—proving that transformative change often begins with one community's commitment in the heart of United States Houston.</w:t>
      </w:r>
    </w:p>
    <w:bookmarkEnd w:id="27"/>
    <w:bookmarkStart w:id="28" w:name="conclusion"/>
    <w:p>
      <w:pPr>
        <w:pStyle w:val="Heading2"/>
      </w:pPr>
      <w:r>
        <w:t xml:space="preserve">Conclusion</w:t>
      </w:r>
    </w:p>
    <w:p>
      <w:pPr>
        <w:pStyle w:val="FirstParagraph"/>
      </w:pPr>
      <w:r>
        <w:t xml:space="preserve">This Thesis Proposal establishes the academic rigor and practical relevance required to document Mason's profound impact on Houston. By embedding this research within the unique socioeconomic fabric of United States Houston, we move beyond theoretical urban studies to deliver actionable insights for communities nationwide. The Mason Initiative exemplifies how grassroots leadership can catalyze systemic change, and this Thesis Proposal will ensure that its legacy is preserved as both a local success story and a national model for sustainable community development in America's evolving cities.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 Initiative Impact Assessment in United States Houston</dc:title>
  <dc:creator/>
  <dc:language>en</dc:language>
  <cp:keywords/>
  <dcterms:created xsi:type="dcterms:W3CDTF">2026-07-23T03:20:45Z</dcterms:created>
  <dcterms:modified xsi:type="dcterms:W3CDTF">2026-07-23T03:20:45Z</dcterms:modified>
</cp:coreProperties>
</file>

<file path=docProps/custom.xml><?xml version="1.0" encoding="utf-8"?>
<Properties xmlns="http://schemas.openxmlformats.org/officeDocument/2006/custom-properties" xmlns:vt="http://schemas.openxmlformats.org/officeDocument/2006/docPropsVTypes"/>
</file>