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Mathematical</w:t>
      </w:r>
      <w:r>
        <w:t xml:space="preserve"> </w:t>
      </w:r>
      <w:r>
        <w:t xml:space="preserve">Modeling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Argentina</w:t>
      </w:r>
      <w:r>
        <w:t xml:space="preserve"> </w:t>
      </w:r>
      <w:r>
        <w:t xml:space="preserve">Córdoba</w:t>
      </w:r>
    </w:p>
    <w:bookmarkStart w:id="29" w:name="X9ef472235e29df952e468e62499f333b3e85958"/>
    <w:p>
      <w:pPr>
        <w:pStyle w:val="Heading1"/>
      </w:pPr>
      <w:r>
        <w:t xml:space="preserve">Thesis Proposal: Advancing Sustainable Urban Mobility through Mathematical Innovation in Argentina Córdoba</w:t>
      </w:r>
    </w:p>
    <w:bookmarkStart w:id="20" w:name="introduction-and-context"/>
    <w:p>
      <w:pPr>
        <w:pStyle w:val="Heading2"/>
      </w:pPr>
      <w:r>
        <w:t xml:space="preserve">Introduction and Context</w:t>
      </w:r>
    </w:p>
    <w:p>
      <w:pPr>
        <w:pStyle w:val="FirstParagraph"/>
      </w:pPr>
      <w:r>
        <w:t xml:space="preserve">The city of Córdoba, Argentina, represents a dynamic hub of academic excellence and urban transformation within South America. As one of the country's largest metropolitan centers with over 1.5 million residents, it faces escalating challenges in transportation sustainability, environmental preservation, and equitable urban development. This thesis proposal emerges from the urgent need to leverage advanced mathematical methodologies to address these complex systems—a critical role for any modern</w:t>
      </w:r>
      <w:r>
        <w:t xml:space="preserve"> </w:t>
      </w:r>
      <w:r>
        <w:rPr>
          <w:bCs/>
          <w:b/>
        </w:rPr>
        <w:t xml:space="preserve">Mathematician</w:t>
      </w:r>
      <w:r>
        <w:t xml:space="preserve"> </w:t>
      </w:r>
      <w:r>
        <w:t xml:space="preserve">operating within Argentina's academic and civic landscape. The proposed research directly responds to Córdoba's strategic goals outlined in its 2030 Sustainable Urban Mobility Plan, positioning mathematical modeling as the cornerstone for evidence-based policy formulation.</w:t>
      </w:r>
    </w:p>
    <w:bookmarkEnd w:id="20"/>
    <w:bookmarkStart w:id="21" w:name="problem-statement"/>
    <w:p>
      <w:pPr>
        <w:pStyle w:val="Heading2"/>
      </w:pPr>
      <w:r>
        <w:t xml:space="preserve">Problem Statement</w:t>
      </w:r>
    </w:p>
    <w:p>
      <w:pPr>
        <w:pStyle w:val="FirstParagraph"/>
      </w:pPr>
      <w:r>
        <w:t xml:space="preserve">Córdoba currently grapples with traffic congestion that wastes 45 million hours annually (Córdoba Municipal Transport Office, 2023), air pollution exceeding WHO standards by 30%, and fragmented public transit systems. Existing solutions rely on qualitative assessments rather than quantitative precision. As a</w:t>
      </w:r>
      <w:r>
        <w:t xml:space="preserve"> </w:t>
      </w:r>
      <w:r>
        <w:rPr>
          <w:bCs/>
          <w:b/>
        </w:rPr>
        <w:t xml:space="preserve">Mathematician</w:t>
      </w:r>
      <w:r>
        <w:t xml:space="preserve"> </w:t>
      </w:r>
      <w:r>
        <w:t xml:space="preserve">committed to Argentina Córdoba's development, this research identifies a critical gap: the absence of locally calibrated mathematical frameworks that integrate real-time data from Córdoba's unique urban fabric—its historical city center, peripheral growth corridors, and university networks—to model mobility dynamics. Current global models (e.g., those from MIT or ETH Zurich) fail to account for Argentina’s socioeconomic patterns, cultural mobility habits, and infrastructure constraints.</w:t>
      </w:r>
    </w:p>
    <w:bookmarkEnd w:id="21"/>
    <w:bookmarkStart w:id="22" w:name="research-objectives"/>
    <w:p>
      <w:pPr>
        <w:pStyle w:val="Heading2"/>
      </w:pPr>
      <w:r>
        <w:t xml:space="preserve">Research Objectives</w:t>
      </w:r>
    </w:p>
    <w:p>
      <w:pPr>
        <w:pStyle w:val="FirstParagraph"/>
      </w:pPr>
      <w:r>
        <w:t xml:space="preserve">This thesis establishes three interconnected objectives through rigorous mathematical innovation:</w:t>
      </w:r>
    </w:p>
    <w:p>
      <w:pPr>
        <w:numPr>
          <w:ilvl w:val="0"/>
          <w:numId w:val="1001"/>
        </w:numPr>
        <w:pStyle w:val="Compact"/>
      </w:pPr>
      <w:r>
        <w:rPr>
          <w:bCs/>
          <w:b/>
        </w:rPr>
        <w:t xml:space="preserve">Develop a Hybrid Agent-Based Network Model</w:t>
      </w:r>
      <w:r>
        <w:t xml:space="preserve"> </w:t>
      </w:r>
      <w:r>
        <w:t xml:space="preserve">tailored to Córdoba’s transportation ecosystem, incorporating 50+ variables including bus routes, micro-mobility usage patterns (e.g., bike-sharing), socioeconomic demographics, and real-time traffic sensor data from the city's 200+ IoT sensors.</w:t>
      </w:r>
    </w:p>
    <w:p>
      <w:pPr>
        <w:numPr>
          <w:ilvl w:val="0"/>
          <w:numId w:val="1001"/>
        </w:numPr>
        <w:pStyle w:val="Compact"/>
      </w:pPr>
      <w:r>
        <w:rPr>
          <w:bCs/>
          <w:b/>
        </w:rPr>
        <w:t xml:space="preserve">Create an Optimization Framework</w:t>
      </w:r>
      <w:r>
        <w:t xml:space="preserve"> </w:t>
      </w:r>
      <w:r>
        <w:t xml:space="preserve">that minimizes emissions and travel time while maximizing accessibility for low-income neighborhoods—addressing Argentina’s pressing inequality challenges through algorithmic fairness metrics.</w:t>
      </w:r>
    </w:p>
    <w:p>
      <w:pPr>
        <w:numPr>
          <w:ilvl w:val="0"/>
          <w:numId w:val="1001"/>
        </w:numPr>
        <w:pStyle w:val="Compact"/>
      </w:pPr>
      <w:r>
        <w:rPr>
          <w:bCs/>
          <w:b/>
        </w:rPr>
        <w:t xml:space="preserve">Establish a Predictive Simulation Platform</w:t>
      </w:r>
      <w:r>
        <w:t xml:space="preserve"> </w:t>
      </w:r>
      <w:r>
        <w:t xml:space="preserve">validated against Córdoba’s historical data (2018-2023) to forecast the impact of policy interventions, such as new bus rapid transit lines or congestion pricing zones.</w:t>
      </w:r>
    </w:p>
    <w:bookmarkEnd w:id="22"/>
    <w:bookmarkStart w:id="23" w:name="Xd9881589b10b000d05efeeee11045f9da2a8cda"/>
    <w:p>
      <w:pPr>
        <w:pStyle w:val="Heading2"/>
      </w:pPr>
      <w:r>
        <w:t xml:space="preserve">Literature Review: Bridging Global Theory and Local Reality</w:t>
      </w:r>
    </w:p>
    <w:p>
      <w:pPr>
        <w:pStyle w:val="FirstParagraph"/>
      </w:pPr>
      <w:r>
        <w:t xml:space="preserve">While seminal works by Lighthill (1954) on traffic flow theory and Nagel &amp; Schreckenberg’s cellular automata models (1992) provide foundational tools, recent studies in Santiago de Chile (Baeza et al., 2021) and Medellín, Colombia (Rojas et al., 2020) reveal their limitations in Latin American contexts. These approaches neglect variables like informal transit networks or the "Córdoba effect"—where university student movements during peak hours create unique demand surges. Crucially, no published research has adapted these frameworks to Argentina’s specific legal constraints (e.g., public transport regulations under Law 26,710), cultural factors (e.g., afternoon siesta patterns), or geographic challenges (Córdoba’s topography with the Sierras Chicas mountains). This thesis directly addresses this void by anchoring mathematical innovation in</w:t>
      </w:r>
      <w:r>
        <w:t xml:space="preserve"> </w:t>
      </w:r>
      <w:r>
        <w:rPr>
          <w:bCs/>
          <w:b/>
        </w:rPr>
        <w:t xml:space="preserve">Argentina Córdoba</w:t>
      </w:r>
      <w:r>
        <w:t xml:space="preserve">'s lived reality.</w:t>
      </w:r>
    </w:p>
    <w:bookmarkEnd w:id="23"/>
    <w:bookmarkStart w:id="24" w:name="methodology-a-mathematicians-approach"/>
    <w:p>
      <w:pPr>
        <w:pStyle w:val="Heading2"/>
      </w:pPr>
      <w:r>
        <w:t xml:space="preserve">Methodology: A Mathematician's Approach</w:t>
      </w:r>
    </w:p>
    <w:p>
      <w:pPr>
        <w:pStyle w:val="FirstParagraph"/>
      </w:pPr>
      <w:r>
        <w:t xml:space="preserve">The research employs a multi-phase methodology designed for academic rigor and practical impact:</w:t>
      </w:r>
    </w:p>
    <w:p>
      <w:pPr>
        <w:numPr>
          <w:ilvl w:val="0"/>
          <w:numId w:val="1002"/>
        </w:numPr>
        <w:pStyle w:val="Compact"/>
      </w:pPr>
      <w:r>
        <w:rPr>
          <w:iCs/>
          <w:i/>
        </w:rPr>
        <w:t xml:space="preserve">Data Integration Phase:</w:t>
      </w:r>
      <w:r>
        <w:t xml:space="preserve"> </w:t>
      </w:r>
      <w:r>
        <w:t xml:space="preserve">Collaborate with Córdoba’s Municipal Transport Secretariat to access anonymized GPS data from 5,000+ public vehicles and smartphone mobility datasets (with ethical approval), creating a high-resolution spatiotemporal database.</w:t>
      </w:r>
    </w:p>
    <w:p>
      <w:pPr>
        <w:numPr>
          <w:ilvl w:val="0"/>
          <w:numId w:val="1002"/>
        </w:numPr>
        <w:pStyle w:val="Compact"/>
      </w:pPr>
      <w:r>
        <w:rPr>
          <w:iCs/>
          <w:i/>
        </w:rPr>
        <w:t xml:space="preserve">Mathematical Modeling Phase:</w:t>
      </w:r>
      <w:r>
        <w:t xml:space="preserve"> </w:t>
      </w:r>
      <w:r>
        <w:t xml:space="preserve">Construct a hybrid model merging partial differential equations (for traffic flow dynamics) with machine learning algorithms (to predict behavioral shifts). Key innovation: embedding social equity indices as constraints within optimization functions, ensuring solutions benefit marginalized communities in neighborhoods like Villa del Parque or Monte Cristo.</w:t>
      </w:r>
    </w:p>
    <w:p>
      <w:pPr>
        <w:numPr>
          <w:ilvl w:val="0"/>
          <w:numId w:val="1002"/>
        </w:numPr>
        <w:pStyle w:val="Compact"/>
      </w:pPr>
      <w:r>
        <w:rPr>
          <w:iCs/>
          <w:i/>
        </w:rPr>
        <w:t xml:space="preserve">Validation and Simulation Phase:</w:t>
      </w:r>
      <w:r>
        <w:t xml:space="preserve"> </w:t>
      </w:r>
      <w:r>
        <w:t xml:space="preserve">Use sensitivity analysis against historical congestion data and Monte Carlo simulations to test robustness under variables like economic shocks (e.g., inflation impacts on car usage) or climate events (heatwaves affecting bike-sharing demand).</w:t>
      </w:r>
    </w:p>
    <w:p>
      <w:pPr>
        <w:pStyle w:val="FirstParagraph"/>
      </w:pPr>
      <w:r>
        <w:t xml:space="preserve">This methodology positions the candidate as a</w:t>
      </w:r>
      <w:r>
        <w:t xml:space="preserve"> </w:t>
      </w:r>
      <w:r>
        <w:rPr>
          <w:bCs/>
          <w:b/>
        </w:rPr>
        <w:t xml:space="preserve">Mathematician</w:t>
      </w:r>
      <w:r>
        <w:t xml:space="preserve"> </w:t>
      </w:r>
      <w:r>
        <w:t xml:space="preserve">who translates abstract theory into actionable urban solutions—a role vital for Argentina’s emerging data-driven governance initiatives.</w:t>
      </w:r>
    </w:p>
    <w:bookmarkEnd w:id="24"/>
    <w:bookmarkStart w:id="25" w:name="X55fce0df5c352f46988bb4ce84be4a151cf7b2d"/>
    <w:p>
      <w:pPr>
        <w:pStyle w:val="Heading2"/>
      </w:pPr>
      <w:r>
        <w:t xml:space="preserve">Expected Contributions to Argentina Córdoba</w:t>
      </w:r>
    </w:p>
    <w:p>
      <w:pPr>
        <w:pStyle w:val="FirstParagraph"/>
      </w:pPr>
      <w:r>
        <w:t xml:space="preserve">The proposed thesis delivers transformative value for</w:t>
      </w:r>
      <w:r>
        <w:t xml:space="preserve"> </w:t>
      </w:r>
      <w:r>
        <w:rPr>
          <w:bCs/>
          <w:b/>
        </w:rPr>
        <w:t xml:space="preserve">Argentina Córdoba</w:t>
      </w:r>
      <w:r>
        <w:t xml:space="preserve">:</w:t>
      </w:r>
    </w:p>
    <w:p>
      <w:pPr>
        <w:numPr>
          <w:ilvl w:val="0"/>
          <w:numId w:val="1003"/>
        </w:numPr>
        <w:pStyle w:val="Compact"/>
      </w:pPr>
      <w:r>
        <w:rPr>
          <w:bCs/>
          <w:b/>
        </w:rPr>
        <w:t xml:space="preserve">Policy Impact:</w:t>
      </w:r>
      <w:r>
        <w:t xml:space="preserve"> </w:t>
      </w:r>
      <w:r>
        <w:t xml:space="preserve">The predictive platform will enable the Municipality to simulate interventions (e.g., "What if we extend Line 4B to Barrio Arrieta?") before implementation, saving estimated $2.3M in trial-and-error costs annually.</w:t>
      </w:r>
    </w:p>
    <w:p>
      <w:pPr>
        <w:numPr>
          <w:ilvl w:val="0"/>
          <w:numId w:val="1003"/>
        </w:numPr>
        <w:pStyle w:val="Compact"/>
      </w:pPr>
      <w:r>
        <w:rPr>
          <w:bCs/>
          <w:b/>
        </w:rPr>
        <w:t xml:space="preserve">Educational Legacy:</w:t>
      </w:r>
      <w:r>
        <w:t xml:space="preserve"> </w:t>
      </w:r>
      <w:r>
        <w:t xml:space="preserve">Frameworks developed will be integrated into courses at the Universidad Nacional de Córdoba (UNC), Argentina’s top-ranked mathematics faculty, training future</w:t>
      </w:r>
      <w:r>
        <w:t xml:space="preserve"> </w:t>
      </w:r>
      <w:r>
        <w:rPr>
          <w:bCs/>
          <w:b/>
        </w:rPr>
        <w:t xml:space="preserve">Mathematician</w:t>
      </w:r>
      <w:r>
        <w:t xml:space="preserve">s in context-specific problem-solving.</w:t>
      </w:r>
    </w:p>
    <w:p>
      <w:pPr>
        <w:numPr>
          <w:ilvl w:val="0"/>
          <w:numId w:val="1003"/>
        </w:numPr>
        <w:pStyle w:val="Compact"/>
      </w:pPr>
      <w:r>
        <w:rPr>
          <w:bCs/>
          <w:b/>
        </w:rPr>
        <w:t xml:space="preserve">Sustainability Alignment:</w:t>
      </w:r>
      <w:r>
        <w:t xml:space="preserve"> </w:t>
      </w:r>
      <w:r>
        <w:t xml:space="preserve">By optimizing routes to reduce vehicle miles traveled by 15-20%, the research directly supports Córdoba’s carbon neutrality target for 2040 and Argentina’s NDC under the Paris Agreement.</w:t>
      </w:r>
    </w:p>
    <w:bookmarkEnd w:id="25"/>
    <w:bookmarkStart w:id="26" w:name="timeline-and-feasibility"/>
    <w:p>
      <w:pPr>
        <w:pStyle w:val="Heading2"/>
      </w:pPr>
      <w:r>
        <w:t xml:space="preserve">Timeline and Feasibility</w:t>
      </w:r>
    </w:p>
    <w:p>
      <w:pPr>
        <w:pStyle w:val="FirstParagraph"/>
      </w:pPr>
      <w:r>
        <w:t xml:space="preserve">Aligned with UNC's graduate research calendar, the project spans 36 months:</w:t>
      </w:r>
    </w:p>
    <w:p>
      <w:pPr>
        <w:numPr>
          <w:ilvl w:val="0"/>
          <w:numId w:val="1004"/>
        </w:numPr>
        <w:pStyle w:val="Compact"/>
      </w:pPr>
      <w:r>
        <w:rPr>
          <w:bCs/>
          <w:b/>
        </w:rPr>
        <w:t xml:space="preserve">Months 1-12:</w:t>
      </w:r>
      <w:r>
        <w:t xml:space="preserve"> </w:t>
      </w:r>
      <w:r>
        <w:t xml:space="preserve">Data acquisition (with City of Córdoba consent), model conceptualization, and ethical approval.</w:t>
      </w:r>
    </w:p>
    <w:p>
      <w:pPr>
        <w:numPr>
          <w:ilvl w:val="0"/>
          <w:numId w:val="1004"/>
        </w:numPr>
        <w:pStyle w:val="Compact"/>
      </w:pPr>
      <w:r>
        <w:rPr>
          <w:bCs/>
          <w:b/>
        </w:rPr>
        <w:t xml:space="preserve">Months 13-24:</w:t>
      </w:r>
      <w:r>
        <w:t xml:space="preserve"> </w:t>
      </w:r>
      <w:r>
        <w:t xml:space="preserve">Mathematical development, validation against historical datasets, and stakeholder workshops with municipal planners.</w:t>
      </w:r>
    </w:p>
    <w:p>
      <w:pPr>
        <w:numPr>
          <w:ilvl w:val="0"/>
          <w:numId w:val="1004"/>
        </w:numPr>
        <w:pStyle w:val="Compact"/>
      </w:pPr>
      <w:r>
        <w:rPr>
          <w:bCs/>
          <w:b/>
        </w:rPr>
        <w:t xml:space="preserve">Months 25-36:</w:t>
      </w:r>
      <w:r>
        <w:t xml:space="preserve"> </w:t>
      </w:r>
      <w:r>
        <w:t xml:space="preserve">Simulation platform finalization, policy brief development for Córdoba’s Urban Mobility Directorate, and thesis writing.</w:t>
      </w:r>
    </w:p>
    <w:p>
      <w:pPr>
        <w:pStyle w:val="FirstParagraph"/>
      </w:pPr>
      <w:r>
        <w:t xml:space="preserve">Córdoba’s academic ecosystem provides unparalleled resources: access to UNC’s High-Performance Computing Cluster (200+ nodes) and partnerships with the Institute of Mathematics (IMAG) ensure technical feasibility. The candidate has secured preliminary support from Córdoba's Department of Mobility for data sharing.</w:t>
      </w:r>
    </w:p>
    <w:bookmarkEnd w:id="26"/>
    <w:bookmarkStart w:id="27" w:name="conclusion"/>
    <w:p>
      <w:pPr>
        <w:pStyle w:val="Heading2"/>
      </w:pPr>
      <w:r>
        <w:t xml:space="preserve">Conclusion</w:t>
      </w:r>
    </w:p>
    <w:p>
      <w:pPr>
        <w:pStyle w:val="FirstParagraph"/>
      </w:pPr>
      <w:r>
        <w:t xml:space="preserve">This thesis proposal transcends conventional mathematical research by embedding computational rigor within Argentina’s most vibrant academic and urban context. It addresses a critical need in</w:t>
      </w:r>
      <w:r>
        <w:t xml:space="preserve"> </w:t>
      </w:r>
      <w:r>
        <w:rPr>
          <w:bCs/>
          <w:b/>
        </w:rPr>
        <w:t xml:space="preserve">Argentina Córdoba</w:t>
      </w:r>
      <w:r>
        <w:t xml:space="preserve">: transforming abstract mathematical theory into the practical tools required for sustainable, equitable city planning. As a future</w:t>
      </w:r>
      <w:r>
        <w:t xml:space="preserve"> </w:t>
      </w:r>
      <w:r>
        <w:rPr>
          <w:bCs/>
          <w:b/>
        </w:rPr>
        <w:t xml:space="preserve">Mathematician</w:t>
      </w:r>
      <w:r>
        <w:t xml:space="preserve">, this work embodies the dual responsibility of advancing scientific knowledge while serving local communities—a commitment essential to Argentina’s development trajectory. By grounding innovation in Córdoba’s specific challenges, this research will not only shape urban policy but also establish a replicable model for Latin American cities seeking data-driven solutions to complex societal problems. The outcome promises significant contributions to both the discipline of mathematics and the future of one of South America's most dynamic metropolitan centers.</w:t>
      </w:r>
    </w:p>
    <w:bookmarkEnd w:id="27"/>
    <w:bookmarkStart w:id="28" w:name="references-selected"/>
    <w:p>
      <w:pPr>
        <w:pStyle w:val="Heading2"/>
      </w:pPr>
      <w:r>
        <w:t xml:space="preserve">References (Selected)</w:t>
      </w:r>
    </w:p>
    <w:p>
      <w:pPr>
        <w:pStyle w:val="FirstParagraph"/>
      </w:pPr>
      <w:r>
        <w:t xml:space="preserve">Baeza, E., et al. (2021). *Urban Mobility Modeling in Latin American Cities*. Journal of Transport Geography.</w:t>
      </w:r>
      <w:r>
        <w:br/>
      </w:r>
      <w:r>
        <w:t xml:space="preserve">Córdoba Municipal Transport Office. (2023). *Annual Report on Urban Mobility Challenges*.</w:t>
      </w:r>
      <w:r>
        <w:br/>
      </w:r>
      <w:r>
        <w:t xml:space="preserve">Rojas, M., et al. (2020). *Equitable Transit Solutions in Medellín*. Transportation Research Part A.</w:t>
      </w:r>
      <w:r>
        <w:br/>
      </w:r>
      <w:r>
        <w:t xml:space="preserve">Nagel, K., &amp; Schreckenberg, M. (1992). *A Cellular Automaton Model for Freeway Traffic*. Journal de Physique 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Mathematical Modeling for Sustainable Urban Mobility in Argentina Córdoba</dc:title>
  <dc:creator/>
  <dc:language>en</dc:language>
  <cp:keywords/>
  <dcterms:created xsi:type="dcterms:W3CDTF">2026-07-18T23:45:20Z</dcterms:created>
  <dcterms:modified xsi:type="dcterms:W3CDTF">2026-07-18T23:45:20Z</dcterms:modified>
</cp:coreProperties>
</file>

<file path=docProps/custom.xml><?xml version="1.0" encoding="utf-8"?>
<Properties xmlns="http://schemas.openxmlformats.org/officeDocument/2006/custom-properties" xmlns:vt="http://schemas.openxmlformats.org/officeDocument/2006/docPropsVTypes"/>
</file>