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30" w:name="Xbb7b620ba3123df32c8c4456f12b5ce051713c5"/>
    <w:p>
      <w:pPr>
        <w:pStyle w:val="Heading1"/>
      </w:pPr>
      <w:r>
        <w:t xml:space="preserve">Thesis Proposal: Advancing Computational Mathematics for Sustainable Urban Development in Brisbane, Australia</w:t>
      </w:r>
    </w:p>
    <w:p>
      <w:pPr>
        <w:pStyle w:val="FirstParagraph"/>
      </w:pPr>
      <w:r>
        <w:t xml:space="preserve">A Comprehensive Research Framework for a Mathematician Addressing Critical Challenges in Queensland's Capital City</w:t>
      </w:r>
    </w:p>
    <w:bookmarkStart w:id="20" w:name="introduction-and-context"/>
    <w:p>
      <w:pPr>
        <w:pStyle w:val="Heading2"/>
      </w:pPr>
      <w:r>
        <w:t xml:space="preserve">1. Introduction and Context</w:t>
      </w:r>
    </w:p>
    <w:p>
      <w:pPr>
        <w:pStyle w:val="FirstParagraph"/>
      </w:pPr>
      <w:r>
        <w:t xml:space="preserve">In the rapidly evolving urban landscape of Australia Brisbane, where population growth exceeds 1.2% annually, mathematical innovation has become indispensable for sustainable development. This Thesis Proposal outlines a groundbreaking research program designed by an emerging Mathematician to address Brisbane's unique challenges through advanced computational mathematics. As the largest city in Queensland and a hub for environmental sustainability initiatives in Australia, Brisbane presents an ideal laboratory for developing mathematical frameworks that directly impact urban planning, climate resilience, and resource management. The significance of this work extends beyond academic inquiry—it represents a critical contribution to Australia's national strategy for smart cities while positioning Brisbane as a global leader in applied mathematics.</w:t>
      </w:r>
    </w:p>
    <w:bookmarkEnd w:id="20"/>
    <w:bookmarkStart w:id="21" w:name="research-problem-statement"/>
    <w:p>
      <w:pPr>
        <w:pStyle w:val="Heading2"/>
      </w:pPr>
      <w:r>
        <w:t xml:space="preserve">2. Research Problem Statement</w:t>
      </w:r>
    </w:p>
    <w:p>
      <w:pPr>
        <w:pStyle w:val="FirstParagraph"/>
      </w:pPr>
      <w:r>
        <w:t xml:space="preserve">Brisbane faces unprecedented pressure from climate change, with sea-level rise threatening 30% of its coastal infrastructure and urban heat islands exacerbating public health risks. Current urban planning models lack the mathematical sophistication to integrate real-time environmental data with predictive analytics for adaptive city management. This gap is particularly acute in Australia Brisbane, where the City Council's "Brisbane 2041" plan requires advanced computational tools to achieve carbon neutrality by 2030. As a Mathematician specializing in applied mathematics and urban systems theory, I propose to develop novel algorithms that transform raw environmental data into actionable strategic insights for Brisbane's municipal authorities.</w:t>
      </w:r>
    </w:p>
    <w:bookmarkEnd w:id="21"/>
    <w:bookmarkStart w:id="22" w:name="literature-review-and-knowledge-gap"/>
    <w:p>
      <w:pPr>
        <w:pStyle w:val="Heading2"/>
      </w:pPr>
      <w:r>
        <w:t xml:space="preserve">3. Literature Review and Knowledge Gap</w:t>
      </w:r>
    </w:p>
    <w:p>
      <w:pPr>
        <w:pStyle w:val="FirstParagraph"/>
      </w:pPr>
      <w:r>
        <w:t xml:space="preserve">Existing research in computational urban modeling (e.g., works by Sheppard &amp; Parnell, 2016) has primarily focused on European or North American contexts, neglecting Australia Brisbane's tropical climate dynamics and unique geomorphology. Recent Australian studies (University of Queensland Urban Research Centre, 2023) reveal that current models overestimate rainfall retention capabilities in Brisbane's clay-rich soils by 47%, leading to poor stormwater management. Crucially, no Mathematician working within Australia Brisbane has yet integrated machine learning with fluid dynamics to model urban microclimates at neighborhood scale. This Thesis Proposal directly addresses this void by developing a hybrid mathematical framework that merges partial differential equations with graph neural networks—specifically calibrated for Brisbane's environmental parameters.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novel spatiotemporal mathematical model incorporating Brisbane-specific climate datasets (including Bureau of Meteorology’s 30-year records) to predict urban heat island intensity with 90%+ accuracy.</w:t>
      </w:r>
    </w:p>
    <w:p>
      <w:pPr>
        <w:numPr>
          <w:ilvl w:val="0"/>
          <w:numId w:val="1001"/>
        </w:numPr>
        <w:pStyle w:val="Compact"/>
      </w:pPr>
      <w:r>
        <w:rPr>
          <w:bCs/>
          <w:b/>
        </w:rPr>
        <w:t xml:space="preserve">Design</w:t>
      </w:r>
      <w:r>
        <w:t xml:space="preserve"> </w:t>
      </w:r>
      <w:r>
        <w:t xml:space="preserve">an optimization algorithm for green infrastructure placement that minimizes flood risk while maximizing biodiversity—tested across four Brisbane catchments (Brisbane River, Norman Creek, Enoggera Creek, and Breakfast Creek).</w:t>
      </w:r>
    </w:p>
    <w:p>
      <w:pPr>
        <w:numPr>
          <w:ilvl w:val="0"/>
          <w:numId w:val="1001"/>
        </w:numPr>
        <w:pStyle w:val="Compact"/>
      </w:pPr>
      <w:r>
        <w:rPr>
          <w:bCs/>
          <w:b/>
        </w:rPr>
        <w:t xml:space="preserve">Create</w:t>
      </w:r>
      <w:r>
        <w:t xml:space="preserve"> </w:t>
      </w:r>
      <w:r>
        <w:t xml:space="preserve">an open-source computational toolkit accessible to Queensland government agencies, directly supporting Australia Brisbane's "Climate Ready Cities" initiative.</w:t>
      </w:r>
    </w:p>
    <w:bookmarkEnd w:id="23"/>
    <w:bookmarkStart w:id="24" w:name="methodology"/>
    <w:p>
      <w:pPr>
        <w:pStyle w:val="Heading2"/>
      </w:pPr>
      <w:r>
        <w:t xml:space="preserve">5. Methodology</w:t>
      </w:r>
    </w:p>
    <w:p>
      <w:pPr>
        <w:pStyle w:val="FirstParagraph"/>
      </w:pPr>
      <w:r>
        <w:t xml:space="preserve">This research employs a three-phase interdisciplinary approach grounded in mathematical rigor:</w:t>
      </w:r>
    </w:p>
    <w:p>
      <w:pPr>
        <w:numPr>
          <w:ilvl w:val="0"/>
          <w:numId w:val="1002"/>
        </w:numPr>
        <w:pStyle w:val="Compact"/>
      </w:pPr>
      <w:r>
        <w:rPr>
          <w:bCs/>
          <w:b/>
        </w:rPr>
        <w:t xml:space="preserve">Phase 1 (6 months):</w:t>
      </w:r>
      <w:r>
        <w:t xml:space="preserve"> </w:t>
      </w:r>
      <w:r>
        <w:t xml:space="preserve">Data synthesis from Brisbane City Council’s Open Data Portal, Queensland Climate Change Centre of Excellence, and NASA Earth Observations. As a Mathematician, I will construct Bayesian hierarchical models to normalize heterogeneous datasets.</w:t>
      </w:r>
    </w:p>
    <w:p>
      <w:pPr>
        <w:numPr>
          <w:ilvl w:val="0"/>
          <w:numId w:val="1002"/>
        </w:numPr>
        <w:pStyle w:val="Compact"/>
      </w:pPr>
      <w:r>
        <w:rPr>
          <w:bCs/>
          <w:b/>
        </w:rPr>
        <w:t xml:space="preserve">Phase 2 (18 months):</w:t>
      </w:r>
      <w:r>
        <w:t xml:space="preserve"> </w:t>
      </w:r>
      <w:r>
        <w:t xml:space="preserve">Development of the core computational framework using Python (NumPy/SciPy) and Julia for high-performance computing. The model will incorporate:</w:t>
      </w:r>
    </w:p>
    <w:p>
      <w:pPr>
        <w:numPr>
          <w:ilvl w:val="1"/>
          <w:numId w:val="1003"/>
        </w:numPr>
        <w:pStyle w:val="Compact"/>
      </w:pPr>
      <w:r>
        <w:t xml:space="preserve">Nonlinear PDEs for urban airflow simulation</w:t>
      </w:r>
    </w:p>
    <w:p>
      <w:pPr>
        <w:numPr>
          <w:ilvl w:val="1"/>
          <w:numId w:val="1003"/>
        </w:numPr>
        <w:pStyle w:val="Compact"/>
      </w:pPr>
      <w:r>
        <w:t xml:space="preserve">Differential graph theory for infrastructure network analysis</w:t>
      </w:r>
    </w:p>
    <w:p>
      <w:pPr>
        <w:numPr>
          <w:ilvl w:val="1"/>
          <w:numId w:val="1003"/>
        </w:numPr>
        <w:pStyle w:val="Compact"/>
      </w:pPr>
      <w:r>
        <w:t xml:space="preserve">Reinforcement learning components to adapt to real-time sensor data</w:t>
      </w:r>
    </w:p>
    <w:p>
      <w:pPr>
        <w:numPr>
          <w:ilvl w:val="0"/>
          <w:numId w:val="1002"/>
        </w:numPr>
        <w:pStyle w:val="Compact"/>
      </w:pPr>
      <w:r>
        <w:rPr>
          <w:bCs/>
          <w:b/>
        </w:rPr>
        <w:t xml:space="preserve">Phase 3 (6 months):</w:t>
      </w:r>
      <w:r>
        <w:t xml:space="preserve"> </w:t>
      </w:r>
      <w:r>
        <w:t xml:space="preserve">Validation through collaboration with Brisbane City Council’s Sustainable Cities team and UQ’s Advanced Centre for Urban Systems. Model outputs will be compared against 5 years of field measurements from Brisbane’s urban heat monitoring network.</w:t>
      </w:r>
    </w:p>
    <w:bookmarkEnd w:id="24"/>
    <w:bookmarkStart w:id="25" w:name="X1dc22a32b6f45dd489a08c9cf7ba20a247a21ba"/>
    <w:p>
      <w:pPr>
        <w:pStyle w:val="Heading2"/>
      </w:pPr>
      <w:r>
        <w:t xml:space="preserve">6. Significance and Impact in Australia Brisbane Context</w:t>
      </w:r>
    </w:p>
    <w:p>
      <w:pPr>
        <w:pStyle w:val="FirstParagraph"/>
      </w:pPr>
      <w:r>
        <w:t xml:space="preserve">This Thesis Proposal delivers transformative value for Australia Brisbane in three dimensions:</w:t>
      </w:r>
    </w:p>
    <w:p>
      <w:pPr>
        <w:numPr>
          <w:ilvl w:val="0"/>
          <w:numId w:val="1004"/>
        </w:numPr>
        <w:pStyle w:val="Compact"/>
      </w:pPr>
      <w:r>
        <w:rPr>
          <w:bCs/>
          <w:b/>
        </w:rPr>
        <w:t xml:space="preserve">Practical Impact:</w:t>
      </w:r>
      <w:r>
        <w:t xml:space="preserve"> </w:t>
      </w:r>
      <w:r>
        <w:t xml:space="preserve">The toolkit will directly support the City of Brisbane’s $1.8 billion "Brisbane Smart Cities Program," enabling data-driven decisions on infrastructure investments across 30+ council wards.</w:t>
      </w:r>
    </w:p>
    <w:p>
      <w:pPr>
        <w:numPr>
          <w:ilvl w:val="0"/>
          <w:numId w:val="1004"/>
        </w:numPr>
        <w:pStyle w:val="Compact"/>
      </w:pPr>
      <w:r>
        <w:rPr>
          <w:bCs/>
          <w:b/>
        </w:rPr>
        <w:t xml:space="preserve">Economic Value:</w:t>
      </w:r>
      <w:r>
        <w:t xml:space="preserve"> </w:t>
      </w:r>
      <w:r>
        <w:t xml:space="preserve">By optimizing green space placement, the model could reduce municipal cooling costs by an estimated $24M annually—critical as Brisbane faces a projected 15% increase in extreme heat days by 2050 (CSIRO, 2023).</w:t>
      </w:r>
    </w:p>
    <w:p>
      <w:pPr>
        <w:numPr>
          <w:ilvl w:val="0"/>
          <w:numId w:val="1004"/>
        </w:numPr>
        <w:pStyle w:val="Compact"/>
      </w:pPr>
      <w:r>
        <w:rPr>
          <w:bCs/>
          <w:b/>
        </w:rPr>
        <w:t xml:space="preserve">National Leadership:</w:t>
      </w:r>
      <w:r>
        <w:t xml:space="preserve"> </w:t>
      </w:r>
      <w:r>
        <w:t xml:space="preserve">This work positions Australia Brisbane as a model for climate-resilient urban planning across the Asia-Pacific. As the only Mathematician developing such a specialized framework within Queensland’s university system, this research aligns with Australia’s National Urban Policy 2024 and enhances Brisbane's reputation as an "Innovation City."</w:t>
      </w:r>
    </w:p>
    <w:bookmarkEnd w:id="25"/>
    <w:bookmarkStart w:id="26" w:name="academic-and-professional-contribution"/>
    <w:p>
      <w:pPr>
        <w:pStyle w:val="Heading2"/>
      </w:pPr>
      <w:r>
        <w:t xml:space="preserve">7. Academic and Professional Contribution</w:t>
      </w:r>
    </w:p>
    <w:p>
      <w:pPr>
        <w:pStyle w:val="FirstParagraph"/>
      </w:pPr>
      <w:r>
        <w:t xml:space="preserve">As a Thesis Proposal from a Mathematician trained at the University of Queensland (UQ), this research will advance two key mathematical domains:</w:t>
      </w:r>
    </w:p>
    <w:p>
      <w:pPr>
        <w:numPr>
          <w:ilvl w:val="0"/>
          <w:numId w:val="1005"/>
        </w:numPr>
        <w:pStyle w:val="Compact"/>
      </w:pPr>
      <w:r>
        <w:rPr>
          <w:iCs/>
          <w:i/>
        </w:rPr>
        <w:t xml:space="preserve">Spatiotemporal Algebraic Topology:</w:t>
      </w:r>
      <w:r>
        <w:t xml:space="preserve"> </w:t>
      </w:r>
      <w:r>
        <w:t xml:space="preserve">Novel applications for analyzing urban environmental networks</w:t>
      </w:r>
    </w:p>
    <w:p>
      <w:pPr>
        <w:numPr>
          <w:ilvl w:val="0"/>
          <w:numId w:val="1005"/>
        </w:numPr>
        <w:pStyle w:val="Compact"/>
      </w:pPr>
      <w:r>
        <w:rPr>
          <w:iCs/>
          <w:i/>
        </w:rPr>
        <w:t xml:space="preserve">Algorithmic Complexity in Resource Allocation:</w:t>
      </w:r>
      <w:r>
        <w:t xml:space="preserve"> </w:t>
      </w:r>
      <w:r>
        <w:t xml:space="preserve">Solutions to NP-hard problems in infrastructure optimization</w:t>
      </w:r>
    </w:p>
    <w:p>
      <w:pPr>
        <w:pStyle w:val="FirstParagraph"/>
      </w:pPr>
      <w:r>
        <w:t xml:space="preserve">The resulting publications will target top-tier journals (</w:t>
      </w:r>
      <w:r>
        <w:rPr>
          <w:iCs/>
          <w:i/>
        </w:rPr>
        <w:t xml:space="preserve">Nature Cities</w:t>
      </w:r>
      <w:r>
        <w:t xml:space="preserve">,</w:t>
      </w:r>
      <w:r>
        <w:t xml:space="preserve"> </w:t>
      </w:r>
      <w:r>
        <w:rPr>
          <w:iCs/>
          <w:i/>
        </w:rPr>
        <w:t xml:space="preserve">Sustainable Cities and Society</w:t>
      </w:r>
      <w:r>
        <w:t xml:space="preserve">) with direct citations of Brisbane case studies. Crucially, all code will be published on GitHub under a CC-BY-4.0 license, ensuring accessibility for Australian public sector innovators—a standard I champion as an emerging Mathematician committed to open science in Australia.</w:t>
      </w:r>
    </w:p>
    <w:bookmarkEnd w:id="26"/>
    <w:bookmarkStart w:id="27" w:name="timeline-and-resources"/>
    <w:p>
      <w:pPr>
        <w:pStyle w:val="Heading2"/>
      </w:pPr>
      <w:r>
        <w:t xml:space="preserve">8. Timeline and Resources</w:t>
      </w:r>
    </w:p>
    <w:p>
      <w:pPr>
        <w:pStyle w:val="FirstParagraph"/>
      </w:pPr>
      <w:r>
        <w:t xml:space="preserve">With access to UQ’s High-Performance Computing Cluster (Queensland Advanced Computing Centre) and Brisbane City Council data partnerships, this 3-year project requires:</w:t>
      </w:r>
    </w:p>
    <w:p>
      <w:pPr>
        <w:numPr>
          <w:ilvl w:val="0"/>
          <w:numId w:val="1006"/>
        </w:numPr>
        <w:pStyle w:val="Compact"/>
      </w:pPr>
      <w:r>
        <w:rPr>
          <w:bCs/>
          <w:b/>
        </w:rPr>
        <w:t xml:space="preserve">Year 1:</w:t>
      </w:r>
      <w:r>
        <w:t xml:space="preserve"> </w:t>
      </w:r>
      <w:r>
        <w:t xml:space="preserve">Model architecture development; partnership formalization with Queensland Government</w:t>
      </w:r>
    </w:p>
    <w:p>
      <w:pPr>
        <w:numPr>
          <w:ilvl w:val="0"/>
          <w:numId w:val="1006"/>
        </w:numPr>
        <w:pStyle w:val="Compact"/>
      </w:pPr>
      <w:r>
        <w:rPr>
          <w:bCs/>
          <w:b/>
        </w:rPr>
        <w:t xml:space="preserve">Year 2:</w:t>
      </w:r>
      <w:r>
        <w:t xml:space="preserve"> </w:t>
      </w:r>
      <w:r>
        <w:t xml:space="preserve">Field validation across Brisbane trial neighborhoods (e.g., West End, Paddington)</w:t>
      </w:r>
    </w:p>
    <w:p>
      <w:pPr>
        <w:numPr>
          <w:ilvl w:val="0"/>
          <w:numId w:val="1006"/>
        </w:numPr>
        <w:pStyle w:val="Compact"/>
      </w:pPr>
      <w:r>
        <w:rPr>
          <w:bCs/>
          <w:b/>
        </w:rPr>
        <w:t xml:space="preserve">Year 3:</w:t>
      </w:r>
      <w:r>
        <w:t xml:space="preserve"> </w:t>
      </w:r>
      <w:r>
        <w:t xml:space="preserve">Toolkit deployment; policy recommendations to Queensland Parliament’s Climate Change Committee</w:t>
      </w:r>
    </w:p>
    <w:bookmarkEnd w:id="27"/>
    <w:bookmarkStart w:id="28" w:name="X685b84ae37ed09be433a58e0f598244abd28d12"/>
    <w:p>
      <w:pPr>
        <w:pStyle w:val="Heading2"/>
      </w:pPr>
      <w:r>
        <w:t xml:space="preserve">9. Conclusion: A Mathematician's Commitment to Brisbane and Australia</w:t>
      </w:r>
    </w:p>
    <w:p>
      <w:pPr>
        <w:pStyle w:val="FirstParagraph"/>
      </w:pPr>
      <w:r>
        <w:t xml:space="preserve">This Thesis Proposal represents more than academic inquiry—it is a commitment by a dedicated Mathematician to leverage mathematical excellence for Brisbane’s future. In Australia Brisbane, where urban sustainability is not merely an environmental imperative but a civic necessity, this research bridges the gap between theoretical mathematics and tangible community impact. By embedding our work within Queensland's most pressing challenges—from flood mitigation in the 2023 Eastern States floods to heatwave preparedness—we ensure that every mathematical innovation serves Brisbane’s residents directly. The outcomes will establish a new benchmark for applied mathematics in Australian cities, demonstrating how a Mathematician can be instrumental in shaping Australia's climate-resilient urban landscape. As the only proposal of its kind focused exclusively on Brisbane's unique geographical and climatic context, this Thesis Proposal advances both mathematical science and Queensland’s leadership role in sustainable development across Australia.</w:t>
      </w:r>
    </w:p>
    <w:bookmarkEnd w:id="28"/>
    <w:bookmarkStart w:id="29" w:name="references-selected"/>
    <w:p>
      <w:pPr>
        <w:pStyle w:val="Heading2"/>
      </w:pPr>
      <w:r>
        <w:t xml:space="preserve">References (Selected)</w:t>
      </w:r>
    </w:p>
    <w:p>
      <w:pPr>
        <w:numPr>
          <w:ilvl w:val="0"/>
          <w:numId w:val="1007"/>
        </w:numPr>
        <w:pStyle w:val="Compact"/>
      </w:pPr>
      <w:r>
        <w:t xml:space="preserve">Brisbane City Council. (2023). *Brisbane Climate Resilience Strategy*. Brisbane, Australia.</w:t>
      </w:r>
    </w:p>
    <w:p>
      <w:pPr>
        <w:numPr>
          <w:ilvl w:val="0"/>
          <w:numId w:val="1007"/>
        </w:numPr>
        <w:pStyle w:val="Compact"/>
      </w:pPr>
      <w:r>
        <w:t xml:space="preserve">CSIRO. (2023). *Climate Projections for Southeast Queensland*. Commonwealth Scientific and Industrial Research Organisation.</w:t>
      </w:r>
    </w:p>
    <w:p>
      <w:pPr>
        <w:numPr>
          <w:ilvl w:val="0"/>
          <w:numId w:val="1007"/>
        </w:numPr>
        <w:pStyle w:val="Compact"/>
      </w:pPr>
      <w:r>
        <w:t xml:space="preserve">Sheppard, S.R.J., &amp; Parnell, M.G. (2016). *Urban Modelling in the Age of Big Data*. Journal of Urban Technology.</w:t>
      </w:r>
    </w:p>
    <w:p>
      <w:pPr>
        <w:numPr>
          <w:ilvl w:val="0"/>
          <w:numId w:val="1007"/>
        </w:numPr>
        <w:pStyle w:val="Compact"/>
      </w:pPr>
      <w:r>
        <w:t xml:space="preserve">University of Queensland. (2023). *Queensland Urban Climate Research Initiative Report*. Brisbane,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Development in Brisbane, Australia</dc:title>
  <dc:creator/>
  <dc:language>en</dc:language>
  <cp:keywords/>
  <dcterms:created xsi:type="dcterms:W3CDTF">2026-05-01T00:54:05Z</dcterms:created>
  <dcterms:modified xsi:type="dcterms:W3CDTF">2026-05-01T00:54:05Z</dcterms:modified>
</cp:coreProperties>
</file>

<file path=docProps/custom.xml><?xml version="1.0" encoding="utf-8"?>
<Properties xmlns="http://schemas.openxmlformats.org/officeDocument/2006/custom-properties" xmlns:vt="http://schemas.openxmlformats.org/officeDocument/2006/docPropsVTypes"/>
</file>