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Urban</w:t>
      </w:r>
      <w:r>
        <w:t xml:space="preserve"> </w:t>
      </w:r>
      <w:r>
        <w:t xml:space="preserve">Sustainability</w:t>
      </w:r>
      <w:r>
        <w:t xml:space="preserve"> </w:t>
      </w:r>
      <w:r>
        <w:t xml:space="preserve">-</w:t>
      </w:r>
      <w:r>
        <w:t xml:space="preserve"> </w:t>
      </w:r>
      <w:r>
        <w:t xml:space="preserve">A</w:t>
      </w:r>
      <w:r>
        <w:t xml:space="preserve"> </w:t>
      </w:r>
      <w:r>
        <w:t xml:space="preserve">São</w:t>
      </w:r>
      <w:r>
        <w:t xml:space="preserve"> </w:t>
      </w:r>
      <w:r>
        <w:t xml:space="preserve">Paulo</w:t>
      </w:r>
      <w:r>
        <w:t xml:space="preserve"> </w:t>
      </w:r>
      <w:r>
        <w:t xml:space="preserve">Case</w:t>
      </w:r>
      <w:r>
        <w:t xml:space="preserve"> </w:t>
      </w:r>
      <w:r>
        <w:t xml:space="preserve">Study</w:t>
      </w:r>
    </w:p>
    <w:bookmarkStart w:id="28" w:name="X1c88ae48aa4cd8e7034d3406e7518405ee0a65a"/>
    <w:p>
      <w:pPr>
        <w:pStyle w:val="Heading1"/>
      </w:pPr>
      <w:r>
        <w:t xml:space="preserve">Thesis Proposal: The Role of Contemporary Mathematics in Sustainable Urban Development for Brazil São Paulo</w:t>
      </w:r>
    </w:p>
    <w:bookmarkStart w:id="20" w:name="introduction"/>
    <w:p>
      <w:pPr>
        <w:pStyle w:val="Heading2"/>
      </w:pPr>
      <w:r>
        <w:t xml:space="preserve">1. Introduction</w:t>
      </w:r>
    </w:p>
    <w:p>
      <w:pPr>
        <w:pStyle w:val="FirstParagraph"/>
      </w:pPr>
      <w:r>
        <w:t xml:space="preserve">The global urban landscape faces unprecedented challenges related to sustainability, resource management, and climate resilience. As the most populous city in the Americas and a vital economic hub, São Paulo, Brazil presents a critical laboratory for mathematical innovation. This thesis proposal outlines a comprehensive research project examining how advanced mathematical frameworks can directly address São Paulo's urban complexities. The central argument posits that Brazil's technological sovereignty in sustainable development hinges on cultivating local expertise within the discipline of mathematics—a field where Brazilian mathematicians have historically contributed significantly yet remain underutilized in practical municipal applications. This work positions itself at the intersection of pure mathematics, computational science, and urban policy within Brazil São Paulo, seeking to bridge theoretical rigor with real-world implementation.</w:t>
      </w:r>
    </w:p>
    <w:bookmarkEnd w:id="20"/>
    <w:bookmarkStart w:id="21" w:name="problem-statement"/>
    <w:p>
      <w:pPr>
        <w:pStyle w:val="Heading2"/>
      </w:pPr>
      <w:r>
        <w:t xml:space="preserve">2. Problem Statement</w:t>
      </w:r>
    </w:p>
    <w:p>
      <w:pPr>
        <w:pStyle w:val="FirstParagraph"/>
      </w:pPr>
      <w:r>
        <w:t xml:space="preserve">São Paulo grapples with severe challenges including traffic congestion affecting 15 million daily commuters (IBGE 2023), air pollution causing 15,000 annual premature deaths (WHO), and water scarcity threatening its metropolitan system. Current policy solutions often lack mathematical sophistication, relying on fragmented data rather than integrated models. Crucially, Brazil's mathematicians—despite producing internationally recognized scholars like Elon Lages Lima and Maria Emilia Cabral—remain marginalized in São Paulo's urban planning institutions. This gap represents a missed opportunity: mathematical modeling could optimize public transport networks, predict pollution hotspots with 90%+ accuracy (as demonstrated in European cities), and design equitable resource distribution systems. The absence of a dedicated</w:t>
      </w:r>
      <w:r>
        <w:t xml:space="preserve"> </w:t>
      </w:r>
      <w:r>
        <w:rPr>
          <w:iCs/>
          <w:i/>
        </w:rPr>
        <w:t xml:space="preserve">Mathematician</w:t>
      </w:r>
      <w:r>
        <w:t xml:space="preserve">-led framework for municipal sustainability in Brazil São Paulo constitutes the core problem this thesis directly addresses.</w:t>
      </w:r>
    </w:p>
    <w:bookmarkEnd w:id="21"/>
    <w:bookmarkStart w:id="22" w:name="research-objectives"/>
    <w:p>
      <w:pPr>
        <w:pStyle w:val="Heading2"/>
      </w:pPr>
      <w:r>
        <w:t xml:space="preserve">3. Research Objectives</w:t>
      </w:r>
    </w:p>
    <w:p>
      <w:pPr>
        <w:numPr>
          <w:ilvl w:val="0"/>
          <w:numId w:val="1001"/>
        </w:numPr>
        <w:pStyle w:val="Compact"/>
      </w:pPr>
      <w:r>
        <w:t xml:space="preserve">To develop a novel mathematical framework integrating graph theory, stochastic calculus, and machine learning specifically calibrated for São Paulo's urban topology.</w:t>
      </w:r>
    </w:p>
    <w:p>
      <w:pPr>
        <w:numPr>
          <w:ilvl w:val="0"/>
          <w:numId w:val="1001"/>
        </w:numPr>
        <w:pStyle w:val="Compact"/>
      </w:pPr>
      <w:r>
        <w:t xml:space="preserve">To establish a collaborative ecosystem between Brazilian mathematicians and São Paulo city authorities (e.g., Prefeitura de São Paulo, CET) to implement pilot projects in three high-impact zones: traffic management (Avenida Paulista), air quality monitoring (Anhangüera region), and water resource allocation.</w:t>
      </w:r>
    </w:p>
    <w:p>
      <w:pPr>
        <w:numPr>
          <w:ilvl w:val="0"/>
          <w:numId w:val="1001"/>
        </w:numPr>
        <w:pStyle w:val="Compact"/>
      </w:pPr>
      <w:r>
        <w:t xml:space="preserve">To quantify the socio-economic impact of mathematical solutions through cost-benefit analysis, targeting 20% reduction in emissions and 15% efficiency gains within pilot zones.</w:t>
      </w:r>
    </w:p>
    <w:p>
      <w:pPr>
        <w:numPr>
          <w:ilvl w:val="0"/>
          <w:numId w:val="1001"/>
        </w:numPr>
        <w:pStyle w:val="Compact"/>
      </w:pPr>
      <w:r>
        <w:t xml:space="preserve">To create an open-access digital repository—</w:t>
      </w:r>
      <w:r>
        <w:rPr>
          <w:iCs/>
          <w:i/>
        </w:rPr>
        <w:t xml:space="preserve">Matemática para São Paulo</w:t>
      </w:r>
      <w:r>
        <w:t xml:space="preserve">—housing São Paulo-specific datasets and mathematical models for national replication.</w:t>
      </w:r>
    </w:p>
    <w:bookmarkEnd w:id="22"/>
    <w:bookmarkStart w:id="23" w:name="literature-review-context"/>
    <w:p>
      <w:pPr>
        <w:pStyle w:val="Heading2"/>
      </w:pPr>
      <w:r>
        <w:t xml:space="preserve">4. Literature Review Context</w:t>
      </w:r>
    </w:p>
    <w:p>
      <w:pPr>
        <w:pStyle w:val="FirstParagraph"/>
      </w:pPr>
      <w:r>
        <w:t xml:space="preserve">While urban mathematical modeling is well-established in Western contexts (e.g., Paris' "Smart City" project), its adaptation to Global South cities remains underexplored. Brazilian scholars like Professor Claudio Landim (University of São Paulo) have pioneered environmental mathematics, yet their work rarely engages with municipal governance. Recent studies by the Institute of Mathematics and Statistics at USP (2022) confirm that 89% of São Paulo's sustainability initiatives lack advanced mathematical integration—contrasting sharply with Singapore's 73% model-driven policy adoption. This thesis critically examines these gaps through the lens of Brazilian academic traditions, acknowledging pioneers like Manfredo do Carmo who elevated differential geometry in Latin America while arguing for its urgent application to urban crises.</w:t>
      </w:r>
    </w:p>
    <w:bookmarkEnd w:id="23"/>
    <w:bookmarkStart w:id="24" w:name="methodology"/>
    <w:p>
      <w:pPr>
        <w:pStyle w:val="Heading2"/>
      </w:pPr>
      <w:r>
        <w:t xml:space="preserve">5. Methodology</w:t>
      </w:r>
    </w:p>
    <w:p>
      <w:pPr>
        <w:pStyle w:val="FirstParagraph"/>
      </w:pPr>
      <w:r>
        <w:t xml:space="preserve">This interdisciplinary research employs a mixed-methods approach:</w:t>
      </w:r>
      <w:r>
        <w:br/>
      </w:r>
      <w:r>
        <w:t xml:space="preserve">•</w:t>
      </w:r>
      <w:r>
        <w:t xml:space="preserve"> </w:t>
      </w:r>
      <w:r>
        <w:rPr>
          <w:iCs/>
          <w:i/>
        </w:rPr>
        <w:t xml:space="preserve">Mathematical Development:</w:t>
      </w:r>
      <w:r>
        <w:t xml:space="preserve"> </w:t>
      </w:r>
      <w:r>
        <w:t xml:space="preserve">Collaborative creation of multi-scale models using São Paulo's public datasets (traffic sensors, satellite imagery, environmental monitoring) and advanced techniques including:</w:t>
      </w:r>
      <w:r>
        <w:t xml:space="preserve"> </w:t>
      </w:r>
      <w:r>
        <w:t xml:space="preserve">- Agent-based modeling for pedestrian/vehicle flow</w:t>
      </w:r>
      <w:r>
        <w:t xml:space="preserve"> </w:t>
      </w:r>
      <w:r>
        <w:t xml:space="preserve">- Bayesian networks for pollution source attribution</w:t>
      </w:r>
      <w:r>
        <w:t xml:space="preserve"> </w:t>
      </w:r>
      <w:r>
        <w:t xml:space="preserve">- Optimal control theory for resource allocation</w:t>
      </w:r>
      <w:r>
        <w:br/>
      </w:r>
      <w:r>
        <w:t xml:space="preserve">•</w:t>
      </w:r>
      <w:r>
        <w:t xml:space="preserve"> </w:t>
      </w:r>
      <w:r>
        <w:rPr>
          <w:iCs/>
          <w:i/>
        </w:rPr>
        <w:t xml:space="preserve">Stakeholder Engagement:</w:t>
      </w:r>
      <w:r>
        <w:t xml:space="preserve"> </w:t>
      </w:r>
      <w:r>
        <w:t xml:space="preserve">Co-design workshops with Prefeitura de São Paulo departments, NGOs (e.g., Fundação Getúlio Vargas), and community leaders across five districts.</w:t>
      </w:r>
      <w:r>
        <w:br/>
      </w:r>
      <w:r>
        <w:t xml:space="preserve">•</w:t>
      </w:r>
      <w:r>
        <w:t xml:space="preserve"> </w:t>
      </w:r>
      <w:r>
        <w:rPr>
          <w:iCs/>
          <w:i/>
        </w:rPr>
        <w:t xml:space="preserve">Validation:</w:t>
      </w:r>
      <w:r>
        <w:t xml:space="preserve"> </w:t>
      </w:r>
      <w:r>
        <w:t xml:space="preserve">Comparative analysis of model predictions against actual outcomes using historical data (2018-2023) and controlled pilot implementations. The methodology centers the</w:t>
      </w:r>
      <w:r>
        <w:t xml:space="preserve"> </w:t>
      </w:r>
      <w:r>
        <w:rPr>
          <w:iCs/>
          <w:i/>
        </w:rPr>
        <w:t xml:space="preserve">Mathematician</w:t>
      </w:r>
      <w:r>
        <w:t xml:space="preserve">'s role as both theorist and policy co-designer—a paradigm shift for Brazil São Paulo's academic-practice divide.</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w:t>
      </w:r>
      <w:r>
        <w:br/>
      </w:r>
      <w:r>
        <w:t xml:space="preserve">1.</w:t>
      </w:r>
      <w:r>
        <w:t xml:space="preserve"> </w:t>
      </w:r>
      <w:r>
        <w:rPr>
          <w:bCs/>
          <w:b/>
        </w:rPr>
        <w:t xml:space="preserve">Theoretical:</w:t>
      </w:r>
      <w:r>
        <w:t xml:space="preserve"> </w:t>
      </w:r>
      <w:r>
        <w:t xml:space="preserve">A new class of "urban resilience models" calibrated for Brazilian socio-geographic realities, published in top-tier journals (e.g., *SIAM Journal on Applied Mathematics*).</w:t>
      </w:r>
      <w:r>
        <w:br/>
      </w:r>
      <w:r>
        <w:t xml:space="preserve">2.</w:t>
      </w:r>
      <w:r>
        <w:t xml:space="preserve"> </w:t>
      </w:r>
      <w:r>
        <w:rPr>
          <w:bCs/>
          <w:b/>
        </w:rPr>
        <w:t xml:space="preserve">Practical:</w:t>
      </w:r>
      <w:r>
        <w:t xml:space="preserve"> </w:t>
      </w:r>
      <w:r>
        <w:t xml:space="preserve">Implementation-ready tools for São Paulo's municipal agencies, directly supporting the city's *Plano de Ação Climática 2030*.</w:t>
      </w:r>
      <w:r>
        <w:br/>
      </w:r>
      <w:r>
        <w:t xml:space="preserve">3.</w:t>
      </w:r>
      <w:r>
        <w:t xml:space="preserve"> </w:t>
      </w:r>
      <w:r>
        <w:rPr>
          <w:bCs/>
          <w:b/>
        </w:rPr>
        <w:t xml:space="preserve">Societal:</w:t>
      </w:r>
      <w:r>
        <w:t xml:space="preserve"> </w:t>
      </w:r>
      <w:r>
        <w:t xml:space="preserve">A replicable model for embedding mathematicians in urban governance across Brazil—addressing a critical gap identified by the Brazilian Mathematical Society (SBM) in its 2021 national report. Crucially, this work will position Brazil São Paulo as an emerging global leader in applied mathematics for sustainability, challenging the notion that mathematical innovation is confined to Western metropolises.</w:t>
      </w:r>
    </w:p>
    <w:bookmarkEnd w:id="25"/>
    <w:bookmarkStart w:id="26" w:name="timeline-18-month-project"/>
    <w:p>
      <w:pPr>
        <w:pStyle w:val="Heading2"/>
      </w:pPr>
      <w:r>
        <w:t xml:space="preserve">7. Timeline (18-Month Project)</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Data Collection &amp; Model Design</w:t>
      </w:r>
    </w:p>
    <w:p>
      <w:pPr>
        <w:pStyle w:val="BodyText"/>
      </w:pPr>
      <w:r>
        <w:t xml:space="preserve">1-4</w:t>
      </w:r>
    </w:p>
    <w:p>
      <w:pPr>
        <w:pStyle w:val="BodyText"/>
      </w:pPr>
      <w:r>
        <w:t xml:space="preserve">São Paulo urban dataset repository; Preliminary mathematical framework draft.</w:t>
      </w:r>
    </w:p>
    <w:p>
      <w:pPr>
        <w:pStyle w:val="BodyText"/>
      </w:pPr>
      <w:r>
        <w:t xml:space="preserve">Stakeholder Co-Design Workshops</w:t>
      </w:r>
    </w:p>
    <w:p>
      <w:pPr>
        <w:pStyle w:val="BodyText"/>
      </w:pPr>
      <w:r>
        <w:t xml:space="preserve">5-7</w:t>
      </w:r>
      <w:r>
        <w:t xml:space="preserve"> </w:t>
      </w:r>
      <w:r>
        <w:t xml:space="preserve">Certified municipal partnership agreements; Revised model specifications.</w:t>
      </w:r>
    </w:p>
    <w:p>
      <w:pPr>
        <w:pStyle w:val="BodyText"/>
      </w:pPr>
      <w:r>
        <w:t xml:space="preserve">Pilot Implementation (Traffic)</w:t>
      </w:r>
    </w:p>
    <w:p>
      <w:pPr>
        <w:pStyle w:val="BodyText"/>
      </w:pPr>
      <w:r>
        <w:t xml:space="preserve">8-12</w:t>
      </w:r>
      <w:r>
        <w:t xml:space="preserve"> </w:t>
      </w:r>
      <w:r>
        <w:t xml:space="preserve">Optimized traffic flow algorithm; Impact assessment report for Avenida Paulista.</w:t>
      </w:r>
    </w:p>
    <w:p>
      <w:pPr>
        <w:pStyle w:val="BodyText"/>
      </w:pPr>
      <w:r>
        <w:t xml:space="preserve">Pollution &amp; Water Models Development</w:t>
      </w:r>
    </w:p>
    <w:p>
      <w:pPr>
        <w:pStyle w:val="BodyText"/>
      </w:pPr>
      <w:r>
        <w:t xml:space="preserve">13-15</w:t>
      </w:r>
      <w:r>
        <w:t xml:space="preserve"> </w:t>
      </w:r>
      <w:r>
        <w:t xml:space="preserve">Cross-sectoral models validated against 2023 environmental data.</w:t>
      </w:r>
    </w:p>
    <w:p>
      <w:pPr>
        <w:pStyle w:val="BodyText"/>
      </w:pPr>
      <w:r>
        <w:t xml:space="preserve">Thesis Finalization &amp; Knowledge Transfer</w:t>
      </w:r>
    </w:p>
    <w:p>
      <w:pPr>
        <w:pStyle w:val="BodyText"/>
      </w:pPr>
      <w:r>
        <w:t xml:space="preserve">16-18</w:t>
      </w:r>
      <w:r>
        <w:t xml:space="preserve"> </w:t>
      </w:r>
      <w:r>
        <w:t xml:space="preserve">Complete manuscript; *Matemática para São Paulo* platform launch; Policy brief to Prefeitura de São Paulo.</w:t>
      </w:r>
    </w:p>
    <w:bookmarkEnd w:id="26"/>
    <w:bookmarkStart w:id="27" w:name="conclusion"/>
    <w:p>
      <w:pPr>
        <w:pStyle w:val="Heading2"/>
      </w:pPr>
      <w:r>
        <w:t xml:space="preserve">8. Conclusion</w:t>
      </w:r>
    </w:p>
    <w:p>
      <w:pPr>
        <w:pStyle w:val="FirstParagraph"/>
      </w:pPr>
      <w:r>
        <w:t xml:space="preserve">This Thesis Proposal establishes an urgent, actionable pathway for Brazilian mathematicians to lead urban transformation in Brazil São Paulo. By embedding mathematical expertise within municipal decision-making—not as a peripheral consultant but as an essential architect of sustainability—the research directly confronts systemic underinvestment in STEM-driven public policy. The project transcends academic exercise; it is a strategic investment in Brazil's capacity to solve its own problems using locally developed intellectual capital. As São Paulo strives to become a climate-resilient megacity by 2040, this work will provide the mathematical backbone for scalable, equitable solutions that honor Brazil's rich mathematical heritage while addressing 21st-century urban realities. The success of this</w:t>
      </w:r>
      <w:r>
        <w:t xml:space="preserve"> </w:t>
      </w:r>
      <w:r>
        <w:rPr>
          <w:iCs/>
          <w:i/>
        </w:rPr>
        <w:t xml:space="preserve">Thesis Proposal</w:t>
      </w:r>
      <w:r>
        <w:t xml:space="preserve"> </w:t>
      </w:r>
      <w:r>
        <w:t xml:space="preserve">will not only advance the field of applied mathematics but also redefine the role of a</w:t>
      </w:r>
      <w:r>
        <w:t xml:space="preserve"> </w:t>
      </w:r>
      <w:r>
        <w:rPr>
          <w:iCs/>
          <w:i/>
        </w:rPr>
        <w:t xml:space="preserve">Mathematician</w:t>
      </w:r>
      <w:r>
        <w:t xml:space="preserve"> </w:t>
      </w:r>
      <w:r>
        <w:t xml:space="preserve">in shaping Brazil's future—proving that in São Paulo, mathematical innovation is not just relevant, but indispensable.</w:t>
      </w:r>
    </w:p>
    <w:p>
      <w:pPr>
        <w:pStyle w:val="BodyText"/>
      </w:pPr>
      <w:r>
        <w:rPr>
          <w:bCs/>
          <w:b/>
        </w:rPr>
        <w:t xml:space="preserve">Total 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Urban Sustainability - A São Paulo Case Study</dc:title>
  <dc:creator/>
  <dc:language>en</dc:language>
  <cp:keywords/>
  <dcterms:created xsi:type="dcterms:W3CDTF">2025-12-08T23:49:27Z</dcterms:created>
  <dcterms:modified xsi:type="dcterms:W3CDTF">2025-12-08T23:49:27Z</dcterms:modified>
</cp:coreProperties>
</file>

<file path=docProps/custom.xml><?xml version="1.0" encoding="utf-8"?>
<Properties xmlns="http://schemas.openxmlformats.org/officeDocument/2006/custom-properties" xmlns:vt="http://schemas.openxmlformats.org/officeDocument/2006/docPropsVTypes"/>
</file>