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China</w:t>
      </w:r>
      <w:r>
        <w:t xml:space="preserve"> </w:t>
      </w:r>
      <w:r>
        <w:t xml:space="preserve">Shanghai</w:t>
      </w:r>
      <w:r>
        <w:t xml:space="preserve"> </w:t>
      </w:r>
      <w:r>
        <w:t xml:space="preserve">through</w:t>
      </w:r>
      <w:r>
        <w:t xml:space="preserve"> </w:t>
      </w:r>
      <w:r>
        <w:t xml:space="preserve">Interdisciplinary</w:t>
      </w:r>
      <w:r>
        <w:t xml:space="preserve"> </w:t>
      </w:r>
      <w:r>
        <w:t xml:space="preserve">Innovation</w:t>
      </w:r>
    </w:p>
    <w:bookmarkStart w:id="28" w:name="X1361efb6da802fb4f9eb5abc802e7f5150d472f"/>
    <w:p>
      <w:pPr>
        <w:pStyle w:val="Heading1"/>
      </w:pPr>
      <w:r>
        <w:t xml:space="preserve">Thesis Proposal: Advancing Mathematical Research in China Shanghai through Interdisciplinary Innovation</w:t>
      </w:r>
    </w:p>
    <w:bookmarkStart w:id="20" w:name="introduction"/>
    <w:p>
      <w:pPr>
        <w:pStyle w:val="Heading2"/>
      </w:pPr>
      <w:r>
        <w:t xml:space="preserve">1. Introduction</w:t>
      </w:r>
    </w:p>
    <w:p>
      <w:pPr>
        <w:pStyle w:val="FirstParagraph"/>
      </w:pPr>
      <w:r>
        <w:t xml:space="preserve">The pursuit of mathematical excellence stands as a cornerstone of scientific advancement in modern society, and the city of China Shanghai has emerged as a pivotal hub for this endeavor. As one of the world's most dynamic economic and intellectual centers, China Shanghai hosts premier institutions dedicated to mathematical research, including Fudan University, Shanghai Jiao Tong University, and the Chinese Academy of Sciences' Institutes. This Thesis Proposal outlines a groundbreaking research trajectory designed to elevate the global standing of mathematical scholarship within China Shanghai. It positions the work at the intersection of theoretical mathematics and practical applications in fields such as artificial intelligence, financial modeling, and quantum computing—areas where a visionary Mathematician must bridge foundational theory with real-world innovation. The urgency of this research is underscored by China's strategic national goals to become a leader in scientific discovery by 2035, making Shanghai the natural epicenter for this mission.</w:t>
      </w:r>
    </w:p>
    <w:bookmarkEnd w:id="20"/>
    <w:bookmarkStart w:id="21" w:name="background-and-context"/>
    <w:p>
      <w:pPr>
        <w:pStyle w:val="Heading2"/>
      </w:pPr>
      <w:r>
        <w:t xml:space="preserve">2. Background and Context</w:t>
      </w:r>
    </w:p>
    <w:p>
      <w:pPr>
        <w:pStyle w:val="FirstParagraph"/>
      </w:pPr>
      <w:r>
        <w:t xml:space="preserve">China Shanghai has cultivated an ecosystem where mathematical talent flourishes. Renowned Mathematician figures like Chen Xingshi (a leading geometer at Fudan University) and Li Bo (a pioneer in computational mathematics at SJTU) exemplify the city's capacity to nurture world-class scholars. The Shanghai Center for Mathematical Sciences, established in 2019, has become a magnet for international collaboration, attracting researchers from MIT and Cambridge while fostering homegrown talent. Yet significant challenges persist: a gap exists between abstract mathematical theory and its application in Shanghai's booming tech sector; interdisciplinary communication barriers hinder innovation; and the city requires more Mathematician role models to inspire the next generation of STEM students. This Thesis Proposal directly addresses these gaps by proposing a framework for mathematically driven problem-solving tailored to Shanghai's unique industrial landscape.</w:t>
      </w:r>
    </w:p>
    <w:bookmarkEnd w:id="21"/>
    <w:bookmarkStart w:id="22" w:name="problem-statement"/>
    <w:p>
      <w:pPr>
        <w:pStyle w:val="Heading2"/>
      </w:pPr>
      <w:r>
        <w:t xml:space="preserve">3. Problem Statement</w:t>
      </w:r>
    </w:p>
    <w:p>
      <w:pPr>
        <w:pStyle w:val="FirstParagraph"/>
      </w:pPr>
      <w:r>
        <w:t xml:space="preserve">Current mathematical research in China Shanghai often operates in isolated silos, with theoretical advancements failing to translate into tangible solutions for the city's economic and societal challenges. For instance, while Shanghai leads in fintech innovation (home to 60% of China's digital payment platforms), its algorithms rely on imported mathematical models rather than locally developed frameworks. Similarly, quantum computing initiatives at ShanghaiTech University face bottlenecks due to insufficient foundational research in topological data analysis—a field where a dedicated Mathematician could catalyze breakthroughs. This disconnect impedes Shanghai's ambition to become a global "smart city" leader. The core problem is this: without integrated mathematical innovation rooted in China Shanghai's specific needs, the city risks ceding strategic technological advantages to competitors like Singapore or Boston.</w:t>
      </w:r>
    </w:p>
    <w:bookmarkEnd w:id="22"/>
    <w:bookmarkStart w:id="23" w:name="research-objectives"/>
    <w:p>
      <w:pPr>
        <w:pStyle w:val="Heading2"/>
      </w:pPr>
      <w:r>
        <w:t xml:space="preserve">4. Research Objectives</w:t>
      </w:r>
    </w:p>
    <w:p>
      <w:pPr>
        <w:numPr>
          <w:ilvl w:val="0"/>
          <w:numId w:val="1001"/>
        </w:numPr>
        <w:pStyle w:val="Compact"/>
      </w:pPr>
      <w:r>
        <w:t xml:space="preserve">To develop a novel theoretical framework for machine learning algorithms optimized for Shanghai's urban data ecosystems (e.g., traffic management, energy grids).</w:t>
      </w:r>
    </w:p>
    <w:p>
      <w:pPr>
        <w:numPr>
          <w:ilvl w:val="0"/>
          <w:numId w:val="1001"/>
        </w:numPr>
        <w:pStyle w:val="Compact"/>
      </w:pPr>
      <w:r>
        <w:t xml:space="preserve">To establish a collaborative model between Shanghai-based Mathematician researchers and industry partners (e.g., Alibaba Cloud, Huawei) to co-create mathematical solutions.</w:t>
      </w:r>
    </w:p>
    <w:p>
      <w:pPr>
        <w:numPr>
          <w:ilvl w:val="0"/>
          <w:numId w:val="1001"/>
        </w:numPr>
        <w:pStyle w:val="Compact"/>
      </w:pPr>
      <w:r>
        <w:t xml:space="preserve">To create an open-access database of Shanghai-specific mathematical challenges, fostering community-driven innovation among students and professionals.</w:t>
      </w:r>
    </w:p>
    <w:p>
      <w:pPr>
        <w:numPr>
          <w:ilvl w:val="0"/>
          <w:numId w:val="1001"/>
        </w:numPr>
        <w:pStyle w:val="Compact"/>
      </w:pPr>
      <w:r>
        <w:t xml:space="preserve">To quantify the economic impact of mathematically informed policy decisions for Shanghai's municipal governance using historical datasets.</w:t>
      </w:r>
    </w:p>
    <w:bookmarkEnd w:id="23"/>
    <w:bookmarkStart w:id="24" w:name="methodology"/>
    <w:p>
      <w:pPr>
        <w:pStyle w:val="Heading2"/>
      </w:pPr>
      <w:r>
        <w:t xml:space="preserve">5. Methodology</w:t>
      </w:r>
    </w:p>
    <w:p>
      <w:pPr>
        <w:pStyle w:val="FirstParagraph"/>
      </w:pPr>
      <w:r>
        <w:t xml:space="preserve">This interdisciplinary Thesis Proposal employs a mixed-methods approach grounded in China Shanghai's reality:</w:t>
      </w:r>
    </w:p>
    <w:p>
      <w:pPr>
        <w:numPr>
          <w:ilvl w:val="0"/>
          <w:numId w:val="1002"/>
        </w:numPr>
        <w:pStyle w:val="Compact"/>
      </w:pPr>
      <w:r>
        <w:rPr>
          <w:bCs/>
          <w:b/>
        </w:rPr>
        <w:t xml:space="preserve">Theoretical Development:</w:t>
      </w:r>
      <w:r>
        <w:t xml:space="preserve"> </w:t>
      </w:r>
      <w:r>
        <w:t xml:space="preserve">Building on advanced topology and stochastic calculus, the researcher (a prospective Mathematician) will design adaptive algorithms for real-time urban systems.</w:t>
      </w:r>
    </w:p>
    <w:p>
      <w:pPr>
        <w:numPr>
          <w:ilvl w:val="0"/>
          <w:numId w:val="1002"/>
        </w:numPr>
        <w:pStyle w:val="Compact"/>
      </w:pPr>
      <w:r>
        <w:rPr>
          <w:bCs/>
          <w:b/>
        </w:rPr>
        <w:t xml:space="preserve">Industry Partnerships:</w:t>
      </w:r>
      <w:r>
        <w:t xml:space="preserve"> </w:t>
      </w:r>
      <w:r>
        <w:t xml:space="preserve">Collaborative workshops with Shanghai's tech giants will identify high-impact problems (e.g., optimizing Shanghai Metro operations during peak hours). Data anonymization protocols ensure compliance with Chinese privacy laws.</w:t>
      </w:r>
    </w:p>
    <w:p>
      <w:pPr>
        <w:numPr>
          <w:ilvl w:val="0"/>
          <w:numId w:val="1002"/>
        </w:numPr>
        <w:pStyle w:val="Compact"/>
      </w:pPr>
      <w:r>
        <w:rPr>
          <w:bCs/>
          <w:b/>
        </w:rPr>
        <w:t xml:space="preserve">Community Engagement:</w:t>
      </w:r>
      <w:r>
        <w:t xml:space="preserve"> </w:t>
      </w:r>
      <w:r>
        <w:t xml:space="preserve">Workshops at Pudong New District schools and university labs will demystify mathematics for youth, addressing Shanghai's need to diversify its STEM talent pipeline.</w:t>
      </w:r>
    </w:p>
    <w:p>
      <w:pPr>
        <w:numPr>
          <w:ilvl w:val="0"/>
          <w:numId w:val="1002"/>
        </w:numPr>
        <w:pStyle w:val="Compact"/>
      </w:pPr>
      <w:r>
        <w:rPr>
          <w:bCs/>
          <w:b/>
        </w:rPr>
        <w:t xml:space="preserve">Economic Modeling:</w:t>
      </w:r>
      <w:r>
        <w:t xml:space="preserve"> </w:t>
      </w:r>
      <w:r>
        <w:t xml:space="preserve">Using Shanghai Statistical Yearbooks (2015-2023), regression analysis will measure how math-driven policy interventions affect GDP growth in sectors like logistics.</w:t>
      </w:r>
    </w:p>
    <w:bookmarkEnd w:id="24"/>
    <w:bookmarkStart w:id="25" w:name="significance"/>
    <w:p>
      <w:pPr>
        <w:pStyle w:val="Heading2"/>
      </w:pPr>
      <w:r>
        <w:t xml:space="preserve">6. Significance</w:t>
      </w:r>
    </w:p>
    <w:p>
      <w:pPr>
        <w:pStyle w:val="FirstParagraph"/>
      </w:pPr>
      <w:r>
        <w:t xml:space="preserve">This Thesis Proposal holds transformative potential for China Shanghai. By embedding the Mathematician within the city's innovation ecosystem, it promises:</w:t>
      </w:r>
    </w:p>
    <w:p>
      <w:pPr>
        <w:numPr>
          <w:ilvl w:val="0"/>
          <w:numId w:val="1003"/>
        </w:numPr>
        <w:pStyle w:val="Compact"/>
      </w:pPr>
      <w:r>
        <w:rPr>
          <w:bCs/>
          <w:b/>
        </w:rPr>
        <w:t xml:space="preserve">Economic Impact:</w:t>
      </w:r>
      <w:r>
        <w:t xml:space="preserve"> </w:t>
      </w:r>
      <w:r>
        <w:t xml:space="preserve">Optimized algorithms could reduce operational costs for Shanghai businesses by 15-20%, directly supporting the city's "Digital Shanghai 2030" strategy.</w:t>
      </w:r>
    </w:p>
    <w:p>
      <w:pPr>
        <w:numPr>
          <w:ilvl w:val="0"/>
          <w:numId w:val="1003"/>
        </w:numPr>
        <w:pStyle w:val="Compact"/>
      </w:pPr>
      <w:r>
        <w:rPr>
          <w:bCs/>
          <w:b/>
        </w:rPr>
        <w:t xml:space="preserve">Talent Development:</w:t>
      </w:r>
      <w:r>
        <w:t xml:space="preserve"> </w:t>
      </w:r>
      <w:r>
        <w:t xml:space="preserve">The proposed database and workshops will inspire 5,000+ high school students annually in China Shanghai to pursue mathematics—a critical step toward closing the STEM gender gap.</w:t>
      </w:r>
    </w:p>
    <w:p>
      <w:pPr>
        <w:numPr>
          <w:ilvl w:val="0"/>
          <w:numId w:val="1003"/>
        </w:numPr>
        <w:pStyle w:val="Compact"/>
      </w:pPr>
      <w:r>
        <w:rPr>
          <w:bCs/>
          <w:b/>
        </w:rPr>
        <w:t xml:space="preserve">Global Recognition:</w:t>
      </w:r>
      <w:r>
        <w:t xml:space="preserve"> </w:t>
      </w:r>
      <w:r>
        <w:t xml:space="preserve">Publishable results in journals like "Advances in Mathematics" (based in Beijing) will position Shanghai as a non-negotiable destination for mathematical talent worldwide.</w:t>
      </w:r>
    </w:p>
    <w:p>
      <w:pPr>
        <w:numPr>
          <w:ilvl w:val="0"/>
          <w:numId w:val="1003"/>
        </w:numPr>
        <w:pStyle w:val="Compact"/>
      </w:pPr>
      <w:r>
        <w:rPr>
          <w:bCs/>
          <w:b/>
        </w:rPr>
        <w:t xml:space="preserve">National Alignment:</w:t>
      </w:r>
      <w:r>
        <w:t xml:space="preserve"> </w:t>
      </w:r>
      <w:r>
        <w:t xml:space="preserve">The research directly supports China's 14th Five-Year Plan, which prioritizes "self-reliance in core technologies," ensuring the Thesis Proposal serves national strategic interests from inception.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Industry Mapping</w:t>
      </w:r>
    </w:p>
    <w:p>
      <w:pPr>
        <w:pStyle w:val="BodyText"/>
      </w:pPr>
      <w:r>
        <w:t xml:space="preserve">Months 1-4</w:t>
      </w:r>
    </w:p>
    <w:p>
      <w:pPr>
        <w:pStyle w:val="BodyText"/>
      </w:pPr>
      <w:r>
        <w:t xml:space="preserve">List of Shanghai-specific mathematical challenges; industry MOUs signed.</w:t>
      </w:r>
    </w:p>
    <w:p>
      <w:pPr>
        <w:pStyle w:val="BodyText"/>
      </w:pPr>
      <w:r>
        <w:t xml:space="preserve">Theoretical Framework Development</w:t>
      </w:r>
    </w:p>
    <w:p>
      <w:pPr>
        <w:pStyle w:val="BodyText"/>
      </w:pPr>
      <w:r>
        <w:t xml:space="preserve">Months 5-10</w:t>
      </w:r>
    </w:p>
    <w:p>
      <w:pPr>
        <w:pStyle w:val="BodyText"/>
      </w:pPr>
      <w:r>
        <w:t xml:space="preserve">&lt;</w:t>
      </w:r>
    </w:p>
    <w:p>
      <w:pPr>
        <w:pStyle w:val="BodyText"/>
      </w:pPr>
      <w:r>
        <w:t xml:space="preserve">Preliminary algorithms; first workshop with Huawei engineers.</w:t>
      </w:r>
    </w:p>
    <w:p>
      <w:pPr>
        <w:pStyle w:val="BodyText"/>
      </w:pPr>
      <w:r>
        <w:t xml:space="preserve">Prototype Testing in Urban Settings</w:t>
      </w:r>
    </w:p>
    <w:p>
      <w:pPr>
        <w:pStyle w:val="BodyText"/>
      </w:pPr>
      <w:r>
        <w:t xml:space="preserve">Months 11-18</w:t>
      </w:r>
    </w:p>
    <w:p>
      <w:pPr>
        <w:pStyle w:val="BodyText"/>
      </w:pPr>
      <w:r>
        <w:t xml:space="preserve">Shanghai Metro optimization model validated; policy brief for municipal government.</w:t>
      </w:r>
    </w:p>
    <w:p>
      <w:pPr>
        <w:pStyle w:val="BodyText"/>
      </w:pPr>
      <w:r>
        <w:t xml:space="preserve">Dissertation Drafting &amp; Dissemination</w:t>
      </w:r>
    </w:p>
    <w:p>
      <w:pPr>
        <w:pStyle w:val="BodyText"/>
      </w:pPr>
      <w:r>
        <w:t xml:space="preserve">Months 19-24</w:t>
      </w:r>
    </w:p>
    <w:p>
      <w:pPr>
        <w:pStyle w:val="BodyText"/>
      </w:pPr>
      <w:r>
        <w:t xml:space="preserve">Full thesis; open-access database launch; keynote at Shanghai International Mathematics Conference.</w:t>
      </w:r>
    </w:p>
    <w:bookmarkEnd w:id="26"/>
    <w:bookmarkStart w:id="27" w:name="conclusion"/>
    <w:p>
      <w:pPr>
        <w:pStyle w:val="Heading2"/>
      </w:pPr>
      <w:r>
        <w:t xml:space="preserve">8. Conclusion</w:t>
      </w:r>
    </w:p>
    <w:p>
      <w:pPr>
        <w:pStyle w:val="FirstParagraph"/>
      </w:pPr>
      <w:r>
        <w:t xml:space="preserve">This Thesis Proposal is not merely an academic exercise—it is a strategic blueprint for embedding mathematical innovation into the DNA of China Shanghai. By centering the work on local challenges and leveraging Shanghai's unique position as a global city with deep institutional roots, it creates a replicable model for how Mathematician scholarship can drive urban prosperity. The proposed research will yield both theoretical advancements and immediate societal benefits, answering the critical question: How can China Shanghai transform mathematical genius into actionable solutions for the 21st century? As Shanghai continues to evolve as an intellectual beacon in East Asia, this Thesis Proposal ensures its Mathematicians remain at the forefront of shaping a smarter, more sustainable future. The success of this endeavor will resonate far beyond campus walls—positioning China Shanghai not just as a participant in global mathematics, but as its undisputed leader.</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China Shanghai through Interdisciplinary Innovation</dc:title>
  <dc:creator/>
  <dc:language>en</dc:language>
  <cp:keywords/>
  <dcterms:created xsi:type="dcterms:W3CDTF">2026-04-29T01:16:55Z</dcterms:created>
  <dcterms:modified xsi:type="dcterms:W3CDTF">2026-04-29T01:16:55Z</dcterms:modified>
</cp:coreProperties>
</file>

<file path=docProps/custom.xml><?xml version="1.0" encoding="utf-8"?>
<Properties xmlns="http://schemas.openxmlformats.org/officeDocument/2006/custom-properties" xmlns:vt="http://schemas.openxmlformats.org/officeDocument/2006/docPropsVTypes"/>
</file>