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Ghana</w:t>
      </w:r>
      <w:r>
        <w:t xml:space="preserve"> </w:t>
      </w:r>
      <w:r>
        <w:t xml:space="preserve">Accra</w:t>
      </w:r>
    </w:p>
    <w:bookmarkStart w:id="28" w:name="X87df63b9f186e6e88ba2223ff926e555c242df8"/>
    <w:p>
      <w:pPr>
        <w:pStyle w:val="Heading1"/>
      </w:pPr>
      <w:r>
        <w:t xml:space="preserve">Thesis Proposal: The Evolving Role of the Mathematician in Ghana Accra - Addressing Educational Gaps and Real-World Applications</w:t>
      </w:r>
    </w:p>
    <w:bookmarkStart w:id="20" w:name="X20b4b8fe8c9d9fbf6c8ace7a7f1825c513ef1a1"/>
    <w:p>
      <w:pPr>
        <w:pStyle w:val="Heading2"/>
      </w:pPr>
      <w:r>
        <w:t xml:space="preserve">1. Introduction: The Imperative for Mathematical Advancement in Ghana's Capital</w:t>
      </w:r>
    </w:p>
    <w:p>
      <w:pPr>
        <w:pStyle w:val="FirstParagraph"/>
      </w:pPr>
      <w:r>
        <w:t xml:space="preserve">The Republic of Ghana stands at a pivotal juncture in its educational and economic development, with Accra serving as the vibrant epicenter of national progress. Despite significant strides, persistent challenges within STEM education—particularly mathematics—hinder Ghana's ability to fully leverage its human capital. This Thesis Proposal addresses a critical gap: the evolving role and professional landscape of the</w:t>
      </w:r>
      <w:r>
        <w:t xml:space="preserve"> </w:t>
      </w:r>
      <w:r>
        <w:rPr>
          <w:iCs/>
          <w:i/>
        </w:rPr>
        <w:t xml:space="preserve">Mathematician</w:t>
      </w:r>
      <w:r>
        <w:t xml:space="preserve"> </w:t>
      </w:r>
      <w:r>
        <w:t xml:space="preserve">in Ghana Accra. As Accra transforms into a hub for technology, finance, and urban innovation, the demand for sophisticated mathematical skills has surged beyond traditional classroom settings. However, Ghana's educational infrastructure struggles to produce mathematicians equipped with both theoretical rigor and practical problem-solving abilities relevant to local contexts. This research seeks to investigate how contemporary</w:t>
      </w:r>
      <w:r>
        <w:t xml:space="preserve"> </w:t>
      </w:r>
      <w:r>
        <w:rPr>
          <w:iCs/>
          <w:i/>
        </w:rPr>
        <w:t xml:space="preserve">Mathematician</w:t>
      </w:r>
      <w:r>
        <w:t xml:space="preserve"> </w:t>
      </w:r>
      <w:r>
        <w:t xml:space="preserve">professionals in Accra navigate these challenges, contribute to national development goals, and identify pathways for systemic improvement within Ghana's higher education framework.</w:t>
      </w:r>
    </w:p>
    <w:bookmarkEnd w:id="20"/>
    <w:bookmarkStart w:id="21" w:name="X7280af94ba87752d009dbe8f5239a1ccbc183e8"/>
    <w:p>
      <w:pPr>
        <w:pStyle w:val="Heading2"/>
      </w:pPr>
      <w:r>
        <w:t xml:space="preserve">2. Problem Statement: The Disconnect Between Theory and Practice</w:t>
      </w:r>
    </w:p>
    <w:p>
      <w:pPr>
        <w:pStyle w:val="FirstParagraph"/>
      </w:pPr>
      <w:r>
        <w:t xml:space="preserve">A central issue plaguing mathematics education in Ghana is the persistent gap between academic training and real-world application. Current curricula at institutions like the University of Ghana (Legon), KNUST, and Accra College of Education often emphasize rote learning over critical thinking, leaving graduates unprepared for roles requiring data analysis, modeling, or computational problem-solving—skills increasingly vital in Accra's growing tech sector and government agencies. This disconnect is especially acute for emerging</w:t>
      </w:r>
      <w:r>
        <w:t xml:space="preserve"> </w:t>
      </w:r>
      <w:r>
        <w:rPr>
          <w:iCs/>
          <w:i/>
        </w:rPr>
        <w:t xml:space="preserve">Mathematician</w:t>
      </w:r>
      <w:r>
        <w:t xml:space="preserve"> </w:t>
      </w:r>
      <w:r>
        <w:t xml:space="preserve">professionals who face pressure to innovate within resource-constrained environments. For instance, while Accra's urban planning initiatives require advanced statistical modeling for traffic management and housing optimization, local mathematicians frequently lack the applied training to contribute meaningfully. This Thesis Proposal asserts that without addressing this systemic misalignment, Ghana cannot fully harness the potential of its mathematical talent pool to drive sustainable development in Accra and beyond.</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current training frameworks for mathematicians at major universities in Ghana Accra.</w:t>
      </w:r>
    </w:p>
    <w:p>
      <w:pPr>
        <w:numPr>
          <w:ilvl w:val="0"/>
          <w:numId w:val="1001"/>
        </w:numPr>
        <w:pStyle w:val="Compact"/>
      </w:pPr>
      <w:r>
        <w:t xml:space="preserve">To document the specific professional roles, challenges, and contributions of practicing mathematicians across sectors (education, government, tech startups) in Accra.</w:t>
      </w:r>
    </w:p>
    <w:p>
      <w:pPr>
        <w:numPr>
          <w:ilvl w:val="0"/>
          <w:numId w:val="1001"/>
        </w:numPr>
        <w:pStyle w:val="Compact"/>
      </w:pPr>
      <w:r>
        <w:t xml:space="preserve">To identify key competencies that are underemphasized in Ghanaian mathematics curricula but are essential for contemporary problem-solving in Accra's dynamic economy.</w:t>
      </w:r>
    </w:p>
    <w:p>
      <w:pPr>
        <w:numPr>
          <w:ilvl w:val="0"/>
          <w:numId w:val="1001"/>
        </w:numPr>
        <w:pStyle w:val="Compact"/>
      </w:pPr>
      <w:r>
        <w:t xml:space="preserve">To propose a revised pedagogical model integrating real-world case studies from Accra's socio-economic landscape (e.g., agricultural data analysis, public health modeling) into undergraduate mathematics education.</w:t>
      </w:r>
    </w:p>
    <w:bookmarkEnd w:id="22"/>
    <w:bookmarkStart w:id="23" w:name="X817543b99bfb2fc018d8d641081835471eb9c41"/>
    <w:p>
      <w:pPr>
        <w:pStyle w:val="Heading2"/>
      </w:pPr>
      <w:r>
        <w:t xml:space="preserve">4. Literature Review: Gaps in Existing Scholarship</w:t>
      </w:r>
    </w:p>
    <w:p>
      <w:pPr>
        <w:pStyle w:val="FirstParagraph"/>
      </w:pPr>
      <w:r>
        <w:t xml:space="preserve">While literature on STEM education in Sub-Saharan Africa exists, it predominantly focuses on policy frameworks or large-scale enrollment statistics. Few studies delve into the lived experiences of individual</w:t>
      </w:r>
      <w:r>
        <w:t xml:space="preserve"> </w:t>
      </w:r>
      <w:r>
        <w:rPr>
          <w:iCs/>
          <w:i/>
        </w:rPr>
        <w:t xml:space="preserve">Mathematician</w:t>
      </w:r>
      <w:r>
        <w:t xml:space="preserve">s within specific urban centers like Accra. Research by Owusu-Ansah (2020) highlights teacher shortages but neglects advanced mathematics professionals. Similarly, reports from the Ghana Education Service emphasize primary-level mathematics deficits without addressing tertiary-level skill gaps affecting future leaders. This Thesis Proposal fills this void by centering the perspectives of Accra-based mathematicians—the very individuals who must bridge theory and practice for Ghana's advancement.</w:t>
      </w:r>
    </w:p>
    <w:bookmarkEnd w:id="23"/>
    <w:bookmarkStart w:id="24" w:name="Xf23e84f0d4930e1b7f73b3992552582f52feaef"/>
    <w:p>
      <w:pPr>
        <w:pStyle w:val="Heading2"/>
      </w:pPr>
      <w:r>
        <w:t xml:space="preserve">5. Methodology: A Mixed-Methods Approach Grounded in Accra</w:t>
      </w:r>
    </w:p>
    <w:p>
      <w:pPr>
        <w:pStyle w:val="FirstParagraph"/>
      </w:pPr>
      <w:r>
        <w:t xml:space="preserve">This study will employ a sequential mixed-methods design conducted primarily within Ghana Accra, ensuring contextual relevance:</w:t>
      </w:r>
    </w:p>
    <w:p>
      <w:pPr>
        <w:numPr>
          <w:ilvl w:val="0"/>
          <w:numId w:val="1002"/>
        </w:numPr>
        <w:pStyle w:val="Compact"/>
      </w:pPr>
      <w:r>
        <w:rPr>
          <w:bCs/>
          <w:b/>
        </w:rPr>
        <w:t xml:space="preserve">Phase 1 (Quantitative):</w:t>
      </w:r>
      <w:r>
        <w:t xml:space="preserve"> </w:t>
      </w:r>
      <w:r>
        <w:t xml:space="preserve">Survey of 150 mathematics graduates from Accra-based institutions (University of Ghana, KNUST, and University of Professional Studies), assessing perceived preparedness for professional roles versus actual job requirements.</w:t>
      </w:r>
    </w:p>
    <w:p>
      <w:pPr>
        <w:numPr>
          <w:ilvl w:val="0"/>
          <w:numId w:val="1002"/>
        </w:numPr>
        <w:pStyle w:val="Compact"/>
      </w:pPr>
      <w:r>
        <w:rPr>
          <w:bCs/>
          <w:b/>
        </w:rPr>
        <w:t xml:space="preserve">Phase 2 (Qualitative):</w:t>
      </w:r>
      <w:r>
        <w:t xml:space="preserve"> </w:t>
      </w:r>
      <w:r>
        <w:t xml:space="preserve">In-depth interviews with 30 practicing mathematicians across sectors in Accra (e.g., Ghana Statistical Service, fintech companies like mPedigree, universities) to document specific challenges and success stories. Focus groups with educators at the University of Ghana’s Department of Mathematics will explore curricular constraints.</w:t>
      </w:r>
    </w:p>
    <w:p>
      <w:pPr>
        <w:numPr>
          <w:ilvl w:val="0"/>
          <w:numId w:val="1002"/>
        </w:numPr>
        <w:pStyle w:val="Compact"/>
      </w:pPr>
      <w:r>
        <w:rPr>
          <w:bCs/>
          <w:b/>
        </w:rPr>
        <w:t xml:space="preserve">Data Analysis:</w:t>
      </w:r>
      <w:r>
        <w:t xml:space="preserve"> </w:t>
      </w:r>
      <w:r>
        <w:t xml:space="preserve">Thematic analysis of interview transcripts combined with statistical analysis of survey data using SPSS, ensuring findings reflect Accra's unique urban context—addressing factors like infrastructure limitations, access to technology, and cultural approaches to problem-solving.</w:t>
      </w:r>
    </w:p>
    <w:bookmarkEnd w:id="24"/>
    <w:bookmarkStart w:id="25" w:name="X37fb7a660f33b4f93377e09f63c9ce96c6d2fb1"/>
    <w:p>
      <w:pPr>
        <w:pStyle w:val="Heading2"/>
      </w:pPr>
      <w:r>
        <w:t xml:space="preserve">6. Significance: Why This Research Matters for Ghana Accra</w:t>
      </w:r>
    </w:p>
    <w:p>
      <w:pPr>
        <w:pStyle w:val="FirstParagraph"/>
      </w:pPr>
      <w:r>
        <w:t xml:space="preserve">The implications of this Thesis Proposal extend far beyond academia. For Ghana Accra—a city grappling with rapid urbanization, traffic congestion, and the need for data-driven governance—the findings will directly inform:</w:t>
      </w:r>
    </w:p>
    <w:p>
      <w:pPr>
        <w:numPr>
          <w:ilvl w:val="0"/>
          <w:numId w:val="1003"/>
        </w:numPr>
        <w:pStyle w:val="Compact"/>
      </w:pPr>
      <w:r>
        <w:rPr>
          <w:bCs/>
          <w:b/>
        </w:rPr>
        <w:t xml:space="preserve">Policy Reform:</w:t>
      </w:r>
      <w:r>
        <w:t xml:space="preserve"> </w:t>
      </w:r>
      <w:r>
        <w:t xml:space="preserve">Evidence to guide the Ghana Education Service in revising national mathematics curricula for tertiary institutions.</w:t>
      </w:r>
    </w:p>
    <w:p>
      <w:pPr>
        <w:numPr>
          <w:ilvl w:val="0"/>
          <w:numId w:val="1003"/>
        </w:numPr>
        <w:pStyle w:val="Compact"/>
      </w:pPr>
      <w:r>
        <w:rPr>
          <w:bCs/>
          <w:b/>
        </w:rPr>
        <w:t xml:space="preserve">Economic Development:</w:t>
      </w:r>
      <w:r>
        <w:t xml:space="preserve"> </w:t>
      </w:r>
      <w:r>
        <w:t xml:space="preserve">Strategies to position Accra as a regional center for mathematical innovation, attracting investment in data science and AI startups.</w:t>
      </w:r>
    </w:p>
    <w:p>
      <w:pPr>
        <w:numPr>
          <w:ilvl w:val="0"/>
          <w:numId w:val="1003"/>
        </w:numPr>
        <w:pStyle w:val="Compact"/>
      </w:pPr>
      <w:r>
        <w:rPr>
          <w:bCs/>
          <w:b/>
        </w:rPr>
        <w:t xml:space="preserve">Professional Empowerment:</w:t>
      </w:r>
      <w:r>
        <w:t xml:space="preserve"> </w:t>
      </w:r>
      <w:r>
        <w:t xml:space="preserve">A roadmap for current and future</w:t>
      </w:r>
      <w:r>
        <w:t xml:space="preserve"> </w:t>
      </w:r>
      <w:r>
        <w:rPr>
          <w:iCs/>
          <w:i/>
        </w:rPr>
        <w:t xml:space="preserve">Mathematician</w:t>
      </w:r>
      <w:r>
        <w:t xml:space="preserve">s to gain competencies aligned with Accra’s emerging job market, reducing brain drain to more developed regions.</w:t>
      </w:r>
    </w:p>
    <w:p>
      <w:pPr>
        <w:pStyle w:val="FirstParagraph"/>
      </w:pPr>
      <w:r>
        <w:t xml:space="preserve">Furthermore, this research will contribute to global discourse on STEM education in the Global South by offering a replicable model for integrating local context into mathematical training—a necessity for countries pursuing sustainable development goals.</w:t>
      </w:r>
    </w:p>
    <w:bookmarkEnd w:id="25"/>
    <w:bookmarkStart w:id="26" w:name="expected-contribution-and-conclusion"/>
    <w:p>
      <w:pPr>
        <w:pStyle w:val="Heading2"/>
      </w:pPr>
      <w:r>
        <w:t xml:space="preserve">7. Expected Contribution and Conclusion</w:t>
      </w:r>
    </w:p>
    <w:p>
      <w:pPr>
        <w:pStyle w:val="FirstParagraph"/>
      </w:pPr>
      <w:r>
        <w:t xml:space="preserve">This Thesis Proposal outlines a timely investigation into the professional trajectory of the</w:t>
      </w:r>
      <w:r>
        <w:t xml:space="preserve"> </w:t>
      </w:r>
      <w:r>
        <w:rPr>
          <w:iCs/>
          <w:i/>
        </w:rPr>
        <w:t xml:space="preserve">Mathematician</w:t>
      </w:r>
      <w:r>
        <w:t xml:space="preserve"> </w:t>
      </w:r>
      <w:r>
        <w:t xml:space="preserve">in Ghana Accra, where educational systems must evolve to meet the demands of a 21st-century economy. By grounding its analysis in Accra’s specific socio-economic realities—from bustling markets requiring statistical literacy to government initiatives like "Smart Accra"—the study moves beyond abstract theory. It promises actionable recommendations for educators, policymakers, and industry leaders to cultivate mathematicians who are not merely knowledgeable but *instrumental* in solving Ghana’s most pressing challenges. As Accra accelerates its digital transformation, the role of the</w:t>
      </w:r>
      <w:r>
        <w:t xml:space="preserve"> </w:t>
      </w:r>
      <w:r>
        <w:rPr>
          <w:iCs/>
          <w:i/>
        </w:rPr>
        <w:t xml:space="preserve">Mathematician</w:t>
      </w:r>
      <w:r>
        <w:t xml:space="preserve"> </w:t>
      </w:r>
      <w:r>
        <w:t xml:space="preserve">will shift from academic specialist to essential societal architect. This research ensures that Ghana’s capital leads this transition, leveraging its intellectual capital for inclusive growth. The successful execution of this Thesis Proposal will establish a foundational framework for future studies on STEM education in African urban centers, firmly anchoring the</w:t>
      </w:r>
      <w:r>
        <w:t xml:space="preserve"> </w:t>
      </w:r>
      <w:r>
        <w:rPr>
          <w:iCs/>
          <w:i/>
        </w:rPr>
        <w:t xml:space="preserve">Mathematician</w:t>
      </w:r>
      <w:r>
        <w:t xml:space="preserve">'s role within Ghana's national development narrative.</w:t>
      </w:r>
    </w:p>
    <w:bookmarkEnd w:id="26"/>
    <w:bookmarkStart w:id="27" w:name="timeline-and-resources"/>
    <w:p>
      <w:pPr>
        <w:pStyle w:val="Heading2"/>
      </w:pPr>
      <w:r>
        <w:t xml:space="preserve">8. Timeline and Resources</w:t>
      </w:r>
    </w:p>
    <w:p>
      <w:pPr>
        <w:pStyle w:val="FirstParagraph"/>
      </w:pPr>
      <w:r>
        <w:t xml:space="preserve">The project spans 18 months, with key milestones: Literature review (Month 1-3), Survey design and fieldwork (Months 4-7), Interview recruitment and analysis (Months 8-13), Drafting recommendations (Months 14-16), Final thesis submission (Month 18). Required resources include university research ethics approval, limited funding for Accra-based data collection travel, and access to institutional archives at the University of Ghana. Partnerships with the Ghana Mathematics Society and Accra Tech Hub will enhance stakeholder engagement.</w:t>
      </w:r>
    </w:p>
    <w:p>
      <w:pPr>
        <w:pStyle w:val="BodyText"/>
      </w:pPr>
      <w:r>
        <w:rPr>
          <w:bCs/>
          <w:b/>
        </w:rPr>
        <w:t xml:space="preserve">Conclusion</w:t>
      </w:r>
      <w:r>
        <w:t xml:space="preserve">: In a world where data is power, Ghana Accra cannot afford to let its mathematical talent remain untapped. This Thesis Proposal is not merely an academic exercise; it is a strategic call to action for the professionalization of mathematics education in Ghana's capital—a cornerstone for the nation’s technological sovereignty and economic resilience. The</w:t>
      </w:r>
      <w:r>
        <w:t xml:space="preserve"> </w:t>
      </w:r>
      <w:r>
        <w:rPr>
          <w:iCs/>
          <w:i/>
        </w:rPr>
        <w:t xml:space="preserve">Mathematician</w:t>
      </w:r>
      <w:r>
        <w:t xml:space="preserve">, as envisioned by this research, will be a catalyst for Accra’s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Mathematician in Ghana Accra</dc:title>
  <dc:creator/>
  <cp:keywords/>
  <dcterms:created xsi:type="dcterms:W3CDTF">2026-09-25T11:59:12Z</dcterms:created>
  <dcterms:modified xsi:type="dcterms:W3CDTF">2026-09-25T11:59:12Z</dcterms:modified>
</cp:coreProperties>
</file>

<file path=docProps/custom.xml><?xml version="1.0" encoding="utf-8"?>
<Properties xmlns="http://schemas.openxmlformats.org/officeDocument/2006/custom-properties" xmlns:vt="http://schemas.openxmlformats.org/officeDocument/2006/docPropsVTypes"/>
</file>