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Mathematician</w:t>
      </w:r>
      <w:r>
        <w:t xml:space="preserve"> </w:t>
      </w:r>
      <w:r>
        <w:t xml:space="preserve">in</w:t>
      </w:r>
      <w:r>
        <w:t xml:space="preserve"> </w:t>
      </w:r>
      <w:r>
        <w:t xml:space="preserve">India</w:t>
      </w:r>
      <w:r>
        <w:t xml:space="preserve"> </w:t>
      </w:r>
      <w:r>
        <w:t xml:space="preserve">Bangalore</w:t>
      </w:r>
    </w:p>
    <w:bookmarkStart w:id="29" w:name="Xd12ff28baa69785ab5dbb882a41dfc415e953cf"/>
    <w:p>
      <w:pPr>
        <w:pStyle w:val="Heading1"/>
      </w:pPr>
      <w:r>
        <w:t xml:space="preserve">Thesis Proposal: The Evolving Role of the Mathematician in India Bangalore's Innovation Ecosystem</w:t>
      </w:r>
    </w:p>
    <w:bookmarkStart w:id="20" w:name="abstract"/>
    <w:p>
      <w:pPr>
        <w:pStyle w:val="Heading2"/>
      </w:pPr>
      <w:r>
        <w:t xml:space="preserve">Abstract</w:t>
      </w:r>
    </w:p>
    <w:p>
      <w:pPr>
        <w:pStyle w:val="FirstParagraph"/>
      </w:pPr>
      <w:r>
        <w:t xml:space="preserve">This Thesis Proposal outlines a comprehensive research agenda examining the contemporary trajectory of the Mathematician within India Bangalore. As one of the world's most dynamic technology hubs, India Bangalore presents a unique microcosm where mathematical innovation intersects with industry, academia, and national development goals. This study investigates how a modern Mathematician navigates challenges and opportunities in this specific context, proposing pathways to strengthen mathematical research capacity in India Bangalore. The proposed research directly addresses critical gaps in understanding the socio-academic environment supporting mathematicians within India's leading tech metropolis, positioning this Thesis Proposal as a vital contribution to both local academic discourse and the global mathematical community.</w:t>
      </w:r>
    </w:p>
    <w:bookmarkEnd w:id="20"/>
    <w:bookmarkStart w:id="21" w:name="introduction"/>
    <w:p>
      <w:pPr>
        <w:pStyle w:val="Heading2"/>
      </w:pPr>
      <w:r>
        <w:t xml:space="preserve">1. Introduction</w:t>
      </w:r>
    </w:p>
    <w:p>
      <w:pPr>
        <w:pStyle w:val="FirstParagraph"/>
      </w:pPr>
      <w:r>
        <w:t xml:space="preserve">India Bangalore, often dubbed the "Silicon Valley of India," has become synonymous with technological advancement, hosting multinational corporations (MNCs), burgeoning startups, and world-class research institutions. Within this ecosystem, the role of the Mathematician is undergoing a profound transformation. Historically viewed through a narrow lens in Indian academia focused on pure theory or teaching, the modern Mathematician in India Bangalore is increasingly central to solving complex problems in artificial intelligence (AI), machine learning (ML), data science, cryptography, and financial modeling. This Thesis Proposal argues that understanding this evolution is not merely academic but essential for India's strategic positioning in the global knowledge economy. The research will specifically analyze how institutions, industry partnerships, funding structures, and cultural factors shape the professional landscape of a Mathematician operating within India Bangalore.</w:t>
      </w:r>
    </w:p>
    <w:bookmarkEnd w:id="21"/>
    <w:bookmarkStart w:id="22" w:name="problem-statement"/>
    <w:p>
      <w:pPr>
        <w:pStyle w:val="Heading2"/>
      </w:pPr>
      <w:r>
        <w:t xml:space="preserve">2. Problem Statement</w:t>
      </w:r>
    </w:p>
    <w:p>
      <w:pPr>
        <w:pStyle w:val="FirstParagraph"/>
      </w:pPr>
      <w:r>
        <w:t xml:space="preserve">Despite Bangalore's prominence as an innovation center, a critical gap exists in the systematic study of the Mathematician's experience within India's specific context. While global mathematical communities are well-documented, research on how local factors – such as institutional priorities (e.g., focus on applied vs. theoretical math), funding models favoring industry-linked projects, language barriers in academic communication, and societal perceptions of mathematics – impact a Mathematician's work and career progression in India Bangalore remains scarce. This lack of localized understanding hinders the development of targeted policies to attract, retain, and empower mathematical talent within India Bangalore's ecosystem. Consequently, potential contributions from local Mathematicians to national technological goals may be suboptimal.</w:t>
      </w:r>
    </w:p>
    <w:bookmarkEnd w:id="22"/>
    <w:bookmarkStart w:id="23" w:name="research-objectives"/>
    <w:p>
      <w:pPr>
        <w:pStyle w:val="Heading2"/>
      </w:pPr>
      <w:r>
        <w:t xml:space="preserve">3. Research Objectives</w:t>
      </w:r>
    </w:p>
    <w:p>
      <w:pPr>
        <w:pStyle w:val="FirstParagraph"/>
      </w:pPr>
      <w:r>
        <w:t xml:space="preserve">The primary aim of this Thesis Proposal is to conduct an in-depth qualitative and quantitative study of the Mathematician's professional journey in India Bangalore. Specific objectives include:</w:t>
      </w:r>
    </w:p>
    <w:p>
      <w:pPr>
        <w:numPr>
          <w:ilvl w:val="0"/>
          <w:numId w:val="1001"/>
        </w:numPr>
        <w:pStyle w:val="Compact"/>
      </w:pPr>
      <w:r>
        <w:t xml:space="preserve">To map the current landscape: Identify key institutions (e.g., Indian Institute of Science (IISc), International Institute of Information Technology Bangalore (IIITB), Indian Statistical Institute - Bangalore Centre, industry R&amp;D labs) actively employing Mathematicians in India Bangalore.</w:t>
      </w:r>
    </w:p>
    <w:p>
      <w:pPr>
        <w:numPr>
          <w:ilvl w:val="0"/>
          <w:numId w:val="1001"/>
        </w:numPr>
        <w:pStyle w:val="Compact"/>
      </w:pPr>
      <w:r>
        <w:t xml:space="preserve">To analyze challenges and opportunities: Investigate barriers faced by Mathematicians (e.g., funding limitations for fundamental research, misalignment between academic training and industry needs, gender disparities in the field) within the India Bangalore context.</w:t>
      </w:r>
    </w:p>
    <w:p>
      <w:pPr>
        <w:numPr>
          <w:ilvl w:val="0"/>
          <w:numId w:val="1001"/>
        </w:numPr>
        <w:pStyle w:val="Compact"/>
      </w:pPr>
      <w:r>
        <w:t xml:space="preserve">To evaluate institutional support systems: Assess the effectiveness of existing mentorship programs, research collaborations between academia and industry (e.g., partnerships with Infosys, TCS), and funding mechanisms (e.g., DST, SERB grants) specifically supporting Mathematicians in Bangalore.</w:t>
      </w:r>
    </w:p>
    <w:p>
      <w:pPr>
        <w:numPr>
          <w:ilvl w:val="0"/>
          <w:numId w:val="1001"/>
        </w:numPr>
        <w:pStyle w:val="Compact"/>
      </w:pPr>
      <w:r>
        <w:t xml:space="preserve">To propose actionable recommendations: Develop a framework for strengthening the environment for a Mathematician to thrive within India Bangalore, contributing directly to its status as a global hub of mathematical innovation.</w:t>
      </w:r>
    </w:p>
    <w:bookmarkEnd w:id="23"/>
    <w:bookmarkStart w:id="24" w:name="methodology"/>
    <w:p>
      <w:pPr>
        <w:pStyle w:val="Heading2"/>
      </w:pPr>
      <w:r>
        <w:t xml:space="preserve">4. Methodology</w:t>
      </w:r>
    </w:p>
    <w:p>
      <w:pPr>
        <w:pStyle w:val="FirstParagraph"/>
      </w:pPr>
      <w:r>
        <w:t xml:space="preserve">This research will employ a mixed-methods approach tailored to the India Bangalore context:</w:t>
      </w:r>
    </w:p>
    <w:p>
      <w:pPr>
        <w:numPr>
          <w:ilvl w:val="0"/>
          <w:numId w:val="1002"/>
        </w:numPr>
        <w:pStyle w:val="Compact"/>
      </w:pPr>
      <w:r>
        <w:t xml:space="preserve">Qualitative:** In-depth interviews with 30-40 Mathematicians across diverse institutions (academia, industry R&amp;D, government labs) in India Bangalore. Focus groups with department heads and research administrators will provide institutional perspectives.</w:t>
      </w:r>
    </w:p>
    <w:p>
      <w:pPr>
        <w:numPr>
          <w:ilvl w:val="0"/>
          <w:numId w:val="1002"/>
        </w:numPr>
        <w:pStyle w:val="Compact"/>
      </w:pPr>
      <w:r>
        <w:t xml:space="preserve">Quantitative:** Surveys distributed to mathematicians affiliated with Bangalore-based institutions to gather data on career trajectories, funding sources, collaboration patterns, and perceived challenges. Analysis of institutional publications and grant reports related to mathematical research in India Bangalore.</w:t>
      </w:r>
    </w:p>
    <w:p>
      <w:pPr>
        <w:numPr>
          <w:ilvl w:val="0"/>
          <w:numId w:val="1002"/>
        </w:numPr>
        <w:pStyle w:val="Compact"/>
      </w:pPr>
      <w:r>
        <w:t xml:space="preserve">Case Studies:** Detailed examination of successful industry-academia collaborations (e.g., projects between IISc and AI startups) to identify best practices for supporting the Mathematician.</w:t>
      </w:r>
    </w:p>
    <w:bookmarkEnd w:id="24"/>
    <w:bookmarkStart w:id="25" w:name="significance-expected-contribution"/>
    <w:p>
      <w:pPr>
        <w:pStyle w:val="Heading2"/>
      </w:pPr>
      <w:r>
        <w:t xml:space="preserve">5. Significance &amp; Expected Contribution</w:t>
      </w:r>
    </w:p>
    <w:p>
      <w:pPr>
        <w:pStyle w:val="FirstParagraph"/>
      </w:pPr>
      <w:r>
        <w:t xml:space="preserve">This Thesis Proposal holds significant relevance for multiple stakeholders within India Bangalore and beyond:</w:t>
      </w:r>
    </w:p>
    <w:p>
      <w:pPr>
        <w:numPr>
          <w:ilvl w:val="0"/>
          <w:numId w:val="1003"/>
        </w:numPr>
        <w:pStyle w:val="Compact"/>
      </w:pPr>
      <w:r>
        <w:t xml:space="preserve">For Academia (India Bangalore):** Provides empirical evidence to guide curricular reforms, strengthen research clusters, and improve support structures for Mathematicians at institutions like IISc and IIITB.</w:t>
      </w:r>
    </w:p>
    <w:p>
      <w:pPr>
        <w:numPr>
          <w:ilvl w:val="0"/>
          <w:numId w:val="1003"/>
        </w:numPr>
        <w:pStyle w:val="Compact"/>
      </w:pPr>
      <w:r>
        <w:t xml:space="preserve">For Industry (India Bangalore):** Offers insights into building more effective pipelines for mathematical talent and structuring R&amp;D partnerships that leverage the unique skills of a Mathematician.</w:t>
      </w:r>
    </w:p>
    <w:p>
      <w:pPr>
        <w:numPr>
          <w:ilvl w:val="0"/>
          <w:numId w:val="1003"/>
        </w:numPr>
        <w:pStyle w:val="Compact"/>
      </w:pPr>
      <w:r>
        <w:t xml:space="preserve">For Government &amp; Funding Agencies (National):** Informs policy decisions regarding research funding allocation and national strategy for mathematical sciences, directly relevant to India's tech-driven economic goals.</w:t>
      </w:r>
    </w:p>
    <w:p>
      <w:pPr>
        <w:numPr>
          <w:ilvl w:val="0"/>
          <w:numId w:val="1003"/>
        </w:numPr>
        <w:pStyle w:val="Compact"/>
      </w:pPr>
      <w:r>
        <w:t xml:space="preserve">For the Mathematical Community:** Establishes a foundational study on the Indian Mathematician's experience in a major global hub, contributing to the international understanding of mathematics in emerging economies.</w:t>
      </w:r>
    </w:p>
    <w:bookmarkEnd w:id="25"/>
    <w:bookmarkStart w:id="26" w:name="expected-outcomes-thesis-structure"/>
    <w:p>
      <w:pPr>
        <w:pStyle w:val="Heading2"/>
      </w:pPr>
      <w:r>
        <w:t xml:space="preserve">6. Expected Outcomes &amp; Thesis Structure</w:t>
      </w:r>
    </w:p>
    <w:p>
      <w:pPr>
        <w:pStyle w:val="FirstParagraph"/>
      </w:pPr>
      <w:r>
        <w:t xml:space="preserve">The completed Thesis will culminate in a robust framework titled "Sustaining Mathematical Excellence: A Strategic Roadmap for the Mathematician in India Bangalore." Key expected outcomes include:</w:t>
      </w:r>
    </w:p>
    <w:p>
      <w:pPr>
        <w:numPr>
          <w:ilvl w:val="0"/>
          <w:numId w:val="1004"/>
        </w:numPr>
        <w:pStyle w:val="Compact"/>
      </w:pPr>
      <w:r>
        <w:t xml:space="preserve">A detailed report on the current state of mathematical research and practice within India Bangalore.</w:t>
      </w:r>
    </w:p>
    <w:p>
      <w:pPr>
        <w:numPr>
          <w:ilvl w:val="0"/>
          <w:numId w:val="1004"/>
        </w:numPr>
        <w:pStyle w:val="Compact"/>
      </w:pPr>
      <w:r>
        <w:t xml:space="preserve">Identification of specific, actionable recommendations for institutions, industry leaders, and policymakers to foster a more conducive environment.</w:t>
      </w:r>
    </w:p>
    <w:p>
      <w:pPr>
        <w:numPr>
          <w:ilvl w:val="0"/>
          <w:numId w:val="1004"/>
        </w:numPr>
        <w:pStyle w:val="Compact"/>
      </w:pPr>
      <w:r>
        <w:t xml:space="preserve">Validation of the hypothesis that targeted institutional support significantly enhances both the productivity and satisfaction levels of Mathematicians in India Bangalore's unique setting.</w:t>
      </w:r>
    </w:p>
    <w:bookmarkEnd w:id="26"/>
    <w:bookmarkStart w:id="27" w:name="conclusion"/>
    <w:p>
      <w:pPr>
        <w:pStyle w:val="Heading2"/>
      </w:pPr>
      <w:r>
        <w:t xml:space="preserve">7. Conclusion</w:t>
      </w:r>
    </w:p>
    <w:p>
      <w:pPr>
        <w:pStyle w:val="FirstParagraph"/>
      </w:pPr>
      <w:r>
        <w:t xml:space="preserve">The future of India Bangalore as a preeminent global innovation hub is intrinsically linked to its ability to cultivate and leverage deep mathematical expertise. This Thesis Proposal is not merely an academic exercise; it is a strategic intervention designed to illuminate the path forward for the Mathematician within this critical ecosystem. By focusing specifically on the realities of working as a Mathematician in India Bangalore, this research addresses a tangible need with wide-reaching implications for India's scientific advancement, technological sovereignty, and economic competitiveness. It moves beyond generic discussions about mathematics in India to provide actionable insights grounded in the vibrant, complex reality of Bangalore itself. Completing this Thesis Proposal represents the essential first step towards empowering a new generation of Mathematicians whose work will directly shape India Bangalore's next chapter of innovation.</w:t>
      </w:r>
    </w:p>
    <w:bookmarkEnd w:id="27"/>
    <w:bookmarkStart w:id="28" w:name="references-illustrative"/>
    <w:p>
      <w:pPr>
        <w:pStyle w:val="Heading2"/>
      </w:pPr>
      <w:r>
        <w:t xml:space="preserve">8. References (Illustrative)</w:t>
      </w:r>
    </w:p>
    <w:p>
      <w:pPr>
        <w:pStyle w:val="FirstParagraph"/>
      </w:pPr>
      <w:r>
        <w:t xml:space="preserve">*(Note: Full references would be included in the actual thesis)*</w:t>
      </w:r>
    </w:p>
    <w:p>
      <w:pPr>
        <w:numPr>
          <w:ilvl w:val="0"/>
          <w:numId w:val="1005"/>
        </w:numPr>
        <w:pStyle w:val="Compact"/>
      </w:pPr>
      <w:r>
        <w:t xml:space="preserve">Bhat, S., &amp; Venkatesh, P. (2023). Mathematics in Bangalore's Tech Ecosystem: A Snapshot. Journal of Indian Science and Industry, 15(2).</w:t>
      </w:r>
    </w:p>
    <w:p>
      <w:pPr>
        <w:numPr>
          <w:ilvl w:val="0"/>
          <w:numId w:val="1005"/>
        </w:numPr>
        <w:pStyle w:val="Compact"/>
      </w:pPr>
      <w:r>
        <w:t xml:space="preserve">National Mathematical Sciences Vision Document (2021). Department of Science &amp; Technology, Government of India.</w:t>
      </w:r>
    </w:p>
    <w:p>
      <w:pPr>
        <w:numPr>
          <w:ilvl w:val="0"/>
          <w:numId w:val="1005"/>
        </w:numPr>
        <w:pStyle w:val="Compact"/>
      </w:pPr>
      <w:r>
        <w:t xml:space="preserve">Mathematical Association of America. (2023). The Role of the Mathematician in the 21st Century: Global Perspectives.</w:t>
      </w:r>
    </w:p>
    <w:p>
      <w:pPr>
        <w:numPr>
          <w:ilvl w:val="0"/>
          <w:numId w:val="1005"/>
        </w:numPr>
        <w:pStyle w:val="Compact"/>
      </w:pPr>
      <w:r>
        <w:t xml:space="preserve">Interviews with Prof. R. Sridharan (Retd., ISI Bangalore) and Dr. Pratiksha Gupta (Director, Data Science Lab, Infosys), Bangalore.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Mathematician in India Bangalore</dc:title>
  <dc:creator/>
  <cp:keywords/>
  <dcterms:created xsi:type="dcterms:W3CDTF">2026-07-17T17:28:06Z</dcterms:created>
  <dcterms:modified xsi:type="dcterms:W3CDTF">2026-07-17T17:28:06Z</dcterms:modified>
</cp:coreProperties>
</file>

<file path=docProps/custom.xml><?xml version="1.0" encoding="utf-8"?>
<Properties xmlns="http://schemas.openxmlformats.org/officeDocument/2006/custom-properties" xmlns:vt="http://schemas.openxmlformats.org/officeDocument/2006/docPropsVTypes"/>
</file>