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Educational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at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Baghdad</w:t>
      </w:r>
    </w:p>
    <w:bookmarkStart w:id="30" w:name="X084ecce7a63f14f3e42c138ed5fd92c68eb1ea4"/>
    <w:p>
      <w:pPr>
        <w:pStyle w:val="Heading1"/>
      </w:pPr>
      <w:r>
        <w:t xml:space="preserve">Thesis Proposal: Advancing Mathematical Excellence in Iraq Baghdad Through Contemporary Scholarly Engagement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vibrant academic landscape of Iraq Baghdad, where the University of Baghdad stands as a historic institution of higher learning, a profound gap persists between theoretical mathematical scholarship and its practical application within national educational frameworks. This Thesis Proposal addresses this critical void by investigating the evolving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in post-conflict Iraq. As an emerging nation striving for academic renaissance, Iraq Baghdad requires not merely mathematicians but visionary scholars capable of transforming mathematical pedagogy to meet 21st-century demands. This research responds to urgent national priorities outlined in Iraq's National Strategy for Education 2030, which emphasizes STEM development as a cornerstone for economic diversification. The proposed study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an isolated academic figure but as a pivotal agent of socio-educational change within Baghdad's unique geopolitical context.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persistent challenge confronts Iraq Baghdad: despite its rich mathematical heritage exemplified by scholars like Al-Khwarizmi (who developed algebra in 9th-century Baghdad), contemporary mathematical education suffers from outdated curricula, insufficient research infrastructure, and a critical shortage of locally trained mathematicians. Current academic structures fail to cultivate the next generation of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leaders who can bridge theoretical rigor with applied problem-solving relevant to Iraq's development needs—such as water resource management, sustainable agriculture, and digital infrastructure. This Thesis Proposal contends that without strategically redefining the role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Baghdad will remain unable to leverage mathematics as a catalyst for national progress. The absence of localized research on mathematicians' impact within Iraq's specific socio-educational ecosystem forms the core problem this study addresses.</w:t>
      </w:r>
    </w:p>
    <w:bookmarkEnd w:id="21"/>
    <w:bookmarkStart w:id="22" w:name="literature-review-selective"/>
    <w:p>
      <w:pPr>
        <w:pStyle w:val="Heading2"/>
      </w:pPr>
      <w:r>
        <w:t xml:space="preserve">3. Literature Review (Selective)</w:t>
      </w:r>
    </w:p>
    <w:p>
      <w:pPr>
        <w:pStyle w:val="FirstParagraph"/>
      </w:pPr>
      <w:r>
        <w:t xml:space="preserve">Existing scholarship predominantly focuses on mathematical education in Western contexts or broader MENA region analyses (e.g., UNESCO, 2018; Al-Khalil, 2020). However, no comprehensive study examines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professional trajectory within Iraq Baghdad's post-2003 academic reconstruction. Recent works by Iraqi scholars like Dr. Layla Hassan (University of Baghdad, 2021) identify resource constraints but overlook systemic engagement strategies for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as change agents. This gap necessitates a localized investigation grounded in Iraq Baghdad's cultural and institutional reality—where academic resilience is tested by both material shortages and the need to rebuild trust in science-based education after years of conflict.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professional ecosystem of contemporary mathematicians at University of Baghdad, assessing their teaching methodologies, research output, and community engagement.</w:t>
      </w:r>
    </w:p>
    <w:p>
      <w:pPr>
        <w:numPr>
          <w:ilvl w:val="0"/>
          <w:numId w:val="1001"/>
        </w:numPr>
        <w:pStyle w:val="Compact"/>
      </w:pPr>
      <w:r>
        <w:t xml:space="preserve">To analyze how Iraqi mathematicians navigate institutional challenges (funding gaps, infrastructure limitations) while advancing mathematical literacy in Baghdad's schools and universities.</w:t>
      </w:r>
    </w:p>
    <w:p>
      <w:pPr>
        <w:numPr>
          <w:ilvl w:val="0"/>
          <w:numId w:val="1001"/>
        </w:numPr>
        <w:pStyle w:val="Compact"/>
      </w:pPr>
      <w:r>
        <w:t xml:space="preserve">To co-create a model for "Contextualized Mathematical Leadership" specifically designed for Iraq Baghdad—empowering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an architect of curriculum innovation aligned with national development goals.</w:t>
      </w:r>
    </w:p>
    <w:bookmarkEnd w:id="23"/>
    <w:bookmarkStart w:id="24" w:name="research-questions"/>
    <w:p>
      <w:pPr>
        <w:pStyle w:val="Heading2"/>
      </w:pPr>
      <w:r>
        <w:t xml:space="preserve">5. Research Questions</w:t>
      </w:r>
    </w:p>
    <w:p>
      <w:pPr>
        <w:pStyle w:val="FirstParagraph"/>
      </w:pPr>
      <w:r>
        <w:t xml:space="preserve">This Thesis Proposal centers on three critical questions:</w:t>
      </w:r>
    </w:p>
    <w:p>
      <w:pPr>
        <w:numPr>
          <w:ilvl w:val="0"/>
          <w:numId w:val="1002"/>
        </w:numPr>
        <w:pStyle w:val="Compact"/>
      </w:pPr>
      <w:r>
        <w:t xml:space="preserve">How do mathematicians in Baghdad currently conceptualize their professional role beyond traditional teaching—particularly regarding community problem-solving?</w:t>
      </w:r>
    </w:p>
    <w:p>
      <w:pPr>
        <w:numPr>
          <w:ilvl w:val="0"/>
          <w:numId w:val="1002"/>
        </w:numPr>
        <w:pStyle w:val="Compact"/>
      </w:pPr>
      <w:r>
        <w:t xml:space="preserve">In what ways do systemic barriers (funding, political instability, resource scarcity) uniquely impact the work of a mathematician in Iraq Baghdad versus global counterparts?</w:t>
      </w:r>
    </w:p>
    <w:p>
      <w:pPr>
        <w:numPr>
          <w:ilvl w:val="0"/>
          <w:numId w:val="1002"/>
        </w:numPr>
        <w:pStyle w:val="Compact"/>
      </w:pPr>
      <w:r>
        <w:t xml:space="preserve">What institutional and pedagogical frameworks would most effectively enable a mathematician in Iraq Baghdad to become an agent of measurable educational and societal advancement?</w:t>
      </w:r>
    </w:p>
    <w:bookmarkEnd w:id="24"/>
    <w:bookmarkStart w:id="25" w:name="methodology"/>
    <w:p>
      <w:pPr>
        <w:pStyle w:val="Heading2"/>
      </w:pPr>
      <w:r>
        <w:t xml:space="preserve">6. Methodology</w:t>
      </w:r>
    </w:p>
    <w:p>
      <w:pPr>
        <w:pStyle w:val="FirstParagraph"/>
      </w:pPr>
      <w:r>
        <w:t xml:space="preserve">This qualitative, action-research approach employs multi-phase methodology tailored for Iraq Baghdad's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review of Iraq's educational policies and archival study of Baghdad's mathematical history at the University’s Central Library.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In-depth, semi-structured interviews with 25+ mathematicians across Baghdad universities (including female scholars underrepresented in current data), conducted through trusted academic partners like the Iraq Academy of Sciences.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Co-design workshops with identified "mathematical leaders" to prototype locally validated educational tools, e.g., modular STEM kits for Baghdad classrooms addressing water scarcity challenges using applied statistics.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using NVivo software, prioritizing narratives from the Iraqi academic perspective to ensure cultural authenticity.</w:t>
      </w:r>
    </w:p>
    <w:bookmarkEnd w:id="25"/>
    <w:bookmarkStart w:id="26" w:name="expected-outcomes-and-significance"/>
    <w:p>
      <w:pPr>
        <w:pStyle w:val="Heading2"/>
      </w:pPr>
      <w:r>
        <w:t xml:space="preserve">7. Expected Outcomes and Significance</w:t>
      </w:r>
    </w:p>
    <w:p>
      <w:pPr>
        <w:pStyle w:val="FirstParagraph"/>
      </w:pPr>
      <w:r>
        <w:t xml:space="preserve">This Thesis Proposal anticipates three transformative outcomes for Iraq Baghdad:</w:t>
      </w:r>
    </w:p>
    <w:p>
      <w:pPr>
        <w:numPr>
          <w:ilvl w:val="0"/>
          <w:numId w:val="1004"/>
        </w:numPr>
        <w:pStyle w:val="Compact"/>
      </w:pPr>
      <w:r>
        <w:t xml:space="preserve">A validated framework titled "The Baghdad Mathematician: A Model for Contextualized Educational Leadership," directly addressing the national priority of STEM workforce development.</w:t>
      </w:r>
    </w:p>
    <w:p>
      <w:pPr>
        <w:numPr>
          <w:ilvl w:val="0"/>
          <w:numId w:val="1004"/>
        </w:numPr>
        <w:pStyle w:val="Compact"/>
      </w:pPr>
      <w:r>
        <w:t xml:space="preserve">Actionable policy briefs submitted to Iraq's Ministry of Higher Education, proposing targeted funding mechanisms for mathematicians engaged in community-oriented research (e.g., partnerships with Baghdad’s water management department).</w:t>
      </w:r>
    </w:p>
    <w:p>
      <w:pPr>
        <w:numPr>
          <w:ilvl w:val="0"/>
          <w:numId w:val="1004"/>
        </w:numPr>
        <w:pStyle w:val="Compact"/>
      </w:pPr>
      <w:r>
        <w:t xml:space="preserve">A replicable training module for Iraqi mathematics educators, emphasizing the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 catalyst for student engagement through locally relevant problem sets—proven to increase STEM enrollment in pilot schools.</w:t>
      </w:r>
    </w:p>
    <w:p>
      <w:pPr>
        <w:pStyle w:val="FirstParagraph"/>
      </w:pPr>
      <w:r>
        <w:t xml:space="preserve">The significance extends beyond academia: By empowering Baghdad’s mathematicians to become active developers of Iraq's intellectual capital, this work directly supports national goals outlined in the "Iraq Vision 2030" document. It reimagines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passive academic but as a central figure in rebuilding educational trust and driving evidence-based solutions for Baghdad’s most pressing challenges.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Contextual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analysis report; Historical context document for Baghdad mathematicians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Research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 interview transcripts; Preliminary framework draft from 25+ mathematician perspectives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&amp; Model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"Contextualized Mathematical Leadership" model; Pilot workshop materials for Baghdad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Policy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Thesis; Ministry of Higher Education policy brief; Training module for Iraqi educators</w:t>
            </w:r>
          </w:p>
        </w:tc>
      </w:tr>
    </w:tbl>
    <w:bookmarkEnd w:id="27"/>
    <w:bookmarkStart w:id="28" w:name="X2231bed5002ddd7ad1b14216d8492d619389cb7"/>
    <w:p>
      <w:pPr>
        <w:pStyle w:val="Heading2"/>
      </w:pPr>
      <w:r>
        <w:t xml:space="preserve">9. Conclusion: The Imperative for Baghdad's Mathematical Future</w:t>
      </w:r>
    </w:p>
    <w:p>
      <w:pPr>
        <w:pStyle w:val="FirstParagraph"/>
      </w:pPr>
      <w:r>
        <w:t xml:space="preserve">This Thesis Proposal transcends conventional academic inquiry by centering the lived experience and potential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within Iraq Baghdad's specific reality. It recognizes that without revitalizing mathematical scholarship in Baghdad, Iraq cannot achieve sustainable development or reclaim its historical legacy as a hub of intellectual innovation. As we stand at an inflection point for education in Iraq, this research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relic of the past but as the indispensable architect of Baghdad’s future. The proposed study will yield practical pathways for transforming mathematics from a subject perceived as abstract into a dynamic force driving tangible progress across Iraq Baghdad—from classrooms to boardrooms. By investing in this Thesis Proposal, stakeholders invest in empowering Iraqi mathematicians to fulfill their national mandate: to build bridges between mathematical truth and societal advancement, one classroom at a time.</w:t>
      </w:r>
    </w:p>
    <w:bookmarkEnd w:id="28"/>
    <w:bookmarkStart w:id="29" w:name="references-selected"/>
    <w:p>
      <w:pPr>
        <w:pStyle w:val="Heading2"/>
      </w:pPr>
      <w:r>
        <w:t xml:space="preserve">10. References (Selected)</w:t>
      </w:r>
    </w:p>
    <w:p>
      <w:pPr>
        <w:numPr>
          <w:ilvl w:val="0"/>
          <w:numId w:val="1005"/>
        </w:numPr>
        <w:pStyle w:val="Compact"/>
      </w:pPr>
      <w:r>
        <w:t xml:space="preserve">Al-Khalil, M. (2020). *Mathematics Education in the Middle East: Challenges and Opportunities*. Springer.</w:t>
      </w:r>
    </w:p>
    <w:p>
      <w:pPr>
        <w:numPr>
          <w:ilvl w:val="0"/>
          <w:numId w:val="1005"/>
        </w:numPr>
        <w:pStyle w:val="Compact"/>
      </w:pPr>
      <w:r>
        <w:t xml:space="preserve">Iraq Ministry of Higher Education. (2018). *National Strategy for Science and Technology Development 2030*.</w:t>
      </w:r>
    </w:p>
    <w:p>
      <w:pPr>
        <w:numPr>
          <w:ilvl w:val="0"/>
          <w:numId w:val="1005"/>
        </w:numPr>
        <w:pStyle w:val="Compact"/>
      </w:pPr>
      <w:r>
        <w:t xml:space="preserve">UNESCO Iraq. (2021). *Education Sector Analysis: Iraq’s Post-Conflict Recovery Pathway*.</w:t>
      </w:r>
    </w:p>
    <w:p>
      <w:pPr>
        <w:numPr>
          <w:ilvl w:val="0"/>
          <w:numId w:val="1005"/>
        </w:numPr>
        <w:pStyle w:val="Compact"/>
      </w:pPr>
      <w:r>
        <w:t xml:space="preserve">Hassan, L. (2021). "Rebuilding Academic Trust in Iraqi Universities." *Journal of Higher Education in the Middle East*, 8(3), 45-67.</w:t>
      </w:r>
    </w:p>
    <w:p>
      <w:pPr>
        <w:pStyle w:val="FirstParagraph"/>
      </w:pPr>
      <w:r>
        <w:rPr>
          <w:iCs/>
          <w:i/>
        </w:rPr>
        <w:t xml:space="preserve">This Thesis Proposal constitutes a strategic academic intervention designed for Iraq Baghdad's unique context, with the singular purpose of elevating the role and impact of the Mathematician as a national development priority.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the Modern Mathematician in Educational Development at University of Baghdad</dc:title>
  <dc:creator/>
  <dc:language>en</dc:language>
  <cp:keywords/>
  <dcterms:created xsi:type="dcterms:W3CDTF">2026-05-01T00:51:55Z</dcterms:created>
  <dcterms:modified xsi:type="dcterms:W3CDTF">2026-05-01T00:51:55Z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