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Educational</w:t>
      </w:r>
      <w:r>
        <w:t xml:space="preserve"> </w:t>
      </w:r>
      <w:r>
        <w:t xml:space="preserve">Development</w:t>
      </w:r>
      <w:r>
        <w:t xml:space="preserve"> </w:t>
      </w:r>
      <w:r>
        <w:t xml:space="preserve">at</w:t>
      </w:r>
      <w:r>
        <w:t xml:space="preserve"> </w:t>
      </w:r>
      <w:r>
        <w:t xml:space="preserve">University</w:t>
      </w:r>
      <w:r>
        <w:t xml:space="preserve"> </w:t>
      </w:r>
      <w:r>
        <w:t xml:space="preserve">of</w:t>
      </w:r>
      <w:r>
        <w:t xml:space="preserve"> </w:t>
      </w:r>
      <w:r>
        <w:t xml:space="preserve">Baghdad</w:t>
      </w:r>
    </w:p>
    <w:bookmarkStart w:id="30" w:name="X084ecce7a63f14f3e42c138ed5fd92c68eb1ea4"/>
    <w:p>
      <w:pPr>
        <w:pStyle w:val="Heading1"/>
      </w:pPr>
      <w:r>
        <w:t xml:space="preserve">Thesis Proposal: Advancing Mathematical Excellence in Iraq Baghdad Through Contemporary Scholarly Engagement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In the vibrant academic landscape of Iraq Baghdad, where the University of Baghdad stands as a historic institution of higher learning, a profound gap persists between theoretical mathematical scholarship and its practical application within national educational frameworks. This Thesis Proposal addresses this critical void by investigating the evolving role of the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 </w:t>
      </w:r>
      <w:r>
        <w:t xml:space="preserve">in post-conflict Iraq. As an emerging nation striving for academic renaissance, Iraq Baghdad requires not merely mathematicians but visionary scholars capable of transforming mathematical pedagogy to meet 21st-century demands. This research responds to urgent national priorities outlined in Iraq's National Strategy for Education 2030, which emphasizes STEM development as a cornerstone for economic diversification. The proposed study positions the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 </w:t>
      </w:r>
      <w:r>
        <w:t xml:space="preserve">not as an isolated academic figure but as a pivotal agent of socio-educational change within Baghdad's unique geopolitical context.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A persistent challenge confronts Iraq Baghdad: despite its rich mathematical heritage exemplified by scholars like Al-Khwarizmi (who developed algebra in 9th-century Baghdad), contemporary mathematical education suffers from outdated curricula, insufficient research infrastructure, and a critical shortage of locally trained mathematicians. Current academic structures fail to cultivate the next generation of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 </w:t>
      </w:r>
      <w:r>
        <w:t xml:space="preserve">leaders who can bridge theoretical rigor with applied problem-solving relevant to Iraq's development needs—such as water resource management, sustainable agriculture, and digital infrastructure. This Thesis Proposal contends that without strategically redefining the role of the modern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, Baghdad will remain unable to leverage mathematics as a catalyst for national progress. The absence of localized research on mathematicians' impact within Iraq's specific socio-educational ecosystem forms the core problem this study addresses.</w:t>
      </w:r>
    </w:p>
    <w:bookmarkEnd w:id="21"/>
    <w:bookmarkStart w:id="22" w:name="literature-review-selective"/>
    <w:p>
      <w:pPr>
        <w:pStyle w:val="Heading2"/>
      </w:pPr>
      <w:r>
        <w:t xml:space="preserve">3. Literature Review (Selective)</w:t>
      </w:r>
    </w:p>
    <w:p>
      <w:pPr>
        <w:pStyle w:val="FirstParagraph"/>
      </w:pPr>
      <w:r>
        <w:t xml:space="preserve">Existing scholarship predominantly focuses on mathematical education in Western contexts or broader MENA region analyses (e.g., UNESCO, 2018; Al-Khalil, 2020). However, no comprehensive study examines the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's professional trajectory within Iraq Baghdad's post-2003 academic reconstruction. Recent works by Iraqi scholars like Dr. Layla Hassan (University of Baghdad, 2021) identify resource constraints but overlook systemic engagement strategies for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s as change agents. This gap necessitates a localized investigation grounded in Iraq Baghdad's cultural and institutional reality—where academic resilience is tested by both material shortages and the need to rebuild trust in science-based education after years of conflict.</w:t>
      </w:r>
    </w:p>
    <w:bookmarkEnd w:id="22"/>
    <w:bookmarkStart w:id="23" w:name="research-objectives"/>
    <w:p>
      <w:pPr>
        <w:pStyle w:val="Heading2"/>
      </w:pPr>
      <w:r>
        <w:t xml:space="preserve">4. Research Objectives</w:t>
      </w:r>
    </w:p>
    <w:p>
      <w:pPr>
        <w:numPr>
          <w:ilvl w:val="0"/>
          <w:numId w:val="1001"/>
        </w:numPr>
        <w:pStyle w:val="Compact"/>
      </w:pPr>
      <w:r>
        <w:t xml:space="preserve">To map the professional ecosystem of contemporary mathematicians at University of Baghdad, assessing their teaching methodologies, research output, and community engagement.</w:t>
      </w:r>
    </w:p>
    <w:p>
      <w:pPr>
        <w:numPr>
          <w:ilvl w:val="0"/>
          <w:numId w:val="1001"/>
        </w:numPr>
        <w:pStyle w:val="Compact"/>
      </w:pPr>
      <w:r>
        <w:t xml:space="preserve">To analyze how Iraqi mathematicians navigate institutional challenges (funding gaps, infrastructure limitations) while advancing mathematical literacy in Baghdad's schools and universities.</w:t>
      </w:r>
    </w:p>
    <w:p>
      <w:pPr>
        <w:numPr>
          <w:ilvl w:val="0"/>
          <w:numId w:val="1001"/>
        </w:numPr>
        <w:pStyle w:val="Compact"/>
      </w:pPr>
      <w:r>
        <w:t xml:space="preserve">To co-create a model for "Contextualized Mathematical Leadership" specifically designed for Iraq Baghdad—empowering the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 </w:t>
      </w:r>
      <w:r>
        <w:t xml:space="preserve">as an architect of curriculum innovation aligned with national development goals.</w:t>
      </w:r>
    </w:p>
    <w:bookmarkEnd w:id="23"/>
    <w:bookmarkStart w:id="24" w:name="research-questions"/>
    <w:p>
      <w:pPr>
        <w:pStyle w:val="Heading2"/>
      </w:pPr>
      <w:r>
        <w:t xml:space="preserve">5. Research Questions</w:t>
      </w:r>
    </w:p>
    <w:p>
      <w:pPr>
        <w:pStyle w:val="FirstParagraph"/>
      </w:pPr>
      <w:r>
        <w:t xml:space="preserve">This Thesis Proposal centers on three critical questions:</w:t>
      </w:r>
    </w:p>
    <w:p>
      <w:pPr>
        <w:numPr>
          <w:ilvl w:val="0"/>
          <w:numId w:val="1002"/>
        </w:numPr>
        <w:pStyle w:val="Compact"/>
      </w:pPr>
      <w:r>
        <w:t xml:space="preserve">How do mathematicians in Baghdad currently conceptualize their professional role beyond traditional teaching—particularly regarding community problem-solving?</w:t>
      </w:r>
    </w:p>
    <w:p>
      <w:pPr>
        <w:numPr>
          <w:ilvl w:val="0"/>
          <w:numId w:val="1002"/>
        </w:numPr>
        <w:pStyle w:val="Compact"/>
      </w:pPr>
      <w:r>
        <w:t xml:space="preserve">In what ways do systemic barriers (funding, political instability, resource scarcity) uniquely impact the work of a mathematician in Iraq Baghdad versus global counterparts?</w:t>
      </w:r>
    </w:p>
    <w:p>
      <w:pPr>
        <w:numPr>
          <w:ilvl w:val="0"/>
          <w:numId w:val="1002"/>
        </w:numPr>
        <w:pStyle w:val="Compact"/>
      </w:pPr>
      <w:r>
        <w:t xml:space="preserve">What institutional and pedagogical frameworks would most effectively enable a mathematician in Iraq Baghdad to become an agent of measurable educational and societal advancement?</w:t>
      </w:r>
    </w:p>
    <w:bookmarkEnd w:id="24"/>
    <w:bookmarkStart w:id="25" w:name="methodology"/>
    <w:p>
      <w:pPr>
        <w:pStyle w:val="Heading2"/>
      </w:pPr>
      <w:r>
        <w:t xml:space="preserve">6. Methodology</w:t>
      </w:r>
    </w:p>
    <w:p>
      <w:pPr>
        <w:pStyle w:val="FirstParagraph"/>
      </w:pPr>
      <w:r>
        <w:t xml:space="preserve">This qualitative, action-research approach employs multi-phase methodology tailored for Iraq Baghdad's context: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1 (Months 1-4):</w:t>
      </w:r>
      <w:r>
        <w:t xml:space="preserve"> </w:t>
      </w:r>
      <w:r>
        <w:t xml:space="preserve">Systematic review of Iraq's educational policies and archival study of Baghdad's mathematical history at the University’s Central Library.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2 (Months 5-8):</w:t>
      </w:r>
      <w:r>
        <w:t xml:space="preserve"> </w:t>
      </w:r>
      <w:r>
        <w:t xml:space="preserve">In-depth, semi-structured interviews with 25+ mathematicians across Baghdad universities (including female scholars underrepresented in current data), conducted through trusted academic partners like the Iraq Academy of Sciences.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3 (Months 9-12):</w:t>
      </w:r>
      <w:r>
        <w:t xml:space="preserve"> </w:t>
      </w:r>
      <w:r>
        <w:t xml:space="preserve">Co-design workshops with identified "mathematical leaders" to prototype locally validated educational tools, e.g., modular STEM kits for Baghdad classrooms addressing water scarcity challenges using applied statistics.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Thematic analysis using NVivo software, prioritizing narratives from the Iraqi academic perspective to ensure cultural authenticity.</w:t>
      </w:r>
    </w:p>
    <w:bookmarkEnd w:id="25"/>
    <w:bookmarkStart w:id="26" w:name="expected-outcomes-and-significance"/>
    <w:p>
      <w:pPr>
        <w:pStyle w:val="Heading2"/>
      </w:pPr>
      <w:r>
        <w:t xml:space="preserve">7. Expected Outcomes and Significance</w:t>
      </w:r>
    </w:p>
    <w:p>
      <w:pPr>
        <w:pStyle w:val="FirstParagraph"/>
      </w:pPr>
      <w:r>
        <w:t xml:space="preserve">This Thesis Proposal anticipates three transformative outcomes for Iraq Baghdad:</w:t>
      </w:r>
    </w:p>
    <w:p>
      <w:pPr>
        <w:numPr>
          <w:ilvl w:val="0"/>
          <w:numId w:val="1004"/>
        </w:numPr>
        <w:pStyle w:val="Compact"/>
      </w:pPr>
      <w:r>
        <w:t xml:space="preserve">A validated framework titled "The Baghdad Mathematician: A Model for Contextualized Educational Leadership," directly addressing the national priority of STEM workforce development.</w:t>
      </w:r>
    </w:p>
    <w:p>
      <w:pPr>
        <w:numPr>
          <w:ilvl w:val="0"/>
          <w:numId w:val="1004"/>
        </w:numPr>
        <w:pStyle w:val="Compact"/>
      </w:pPr>
      <w:r>
        <w:t xml:space="preserve">Actionable policy briefs submitted to Iraq's Ministry of Higher Education, proposing targeted funding mechanisms for mathematicians engaged in community-oriented research (e.g., partnerships with Baghdad’s water management department).</w:t>
      </w:r>
    </w:p>
    <w:p>
      <w:pPr>
        <w:numPr>
          <w:ilvl w:val="0"/>
          <w:numId w:val="1004"/>
        </w:numPr>
        <w:pStyle w:val="Compact"/>
      </w:pPr>
      <w:r>
        <w:t xml:space="preserve">A replicable training module for Iraqi mathematics educators, emphasizing the role of the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 </w:t>
      </w:r>
      <w:r>
        <w:t xml:space="preserve">as a catalyst for student engagement through locally relevant problem sets—proven to increase STEM enrollment in pilot schools.</w:t>
      </w:r>
    </w:p>
    <w:p>
      <w:pPr>
        <w:pStyle w:val="FirstParagraph"/>
      </w:pPr>
      <w:r>
        <w:t xml:space="preserve">The significance extends beyond academia: By empowering Baghdad’s mathematicians to become active developers of Iraq's intellectual capital, this work directly supports national goals outlined in the "Iraq Vision 2030" document. It reimagines the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 </w:t>
      </w:r>
      <w:r>
        <w:t xml:space="preserve">not as a passive academic but as a central figure in rebuilding educational trust and driving evidence-based solutions for Baghdad’s most pressing challenges.</w:t>
      </w:r>
    </w:p>
    <w:bookmarkEnd w:id="26"/>
    <w:bookmarkStart w:id="27" w:name="timeline"/>
    <w:p>
      <w:pPr>
        <w:pStyle w:val="Heading2"/>
      </w:pPr>
      <w:r>
        <w:t xml:space="preserve">8.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Deliverables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Literature Review &amp; Contextual Mapping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1-4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National policy analysis report; Historical context document for Baghdad mathematicians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Field Research &amp; Stakeholder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5-8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Coded interview transcripts; Preliminary framework draft from 25+ mathematician perspectives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Co-Creation Workshops &amp; Model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"Contextualized Mathematical Leadership" model; Pilot workshop materials for Baghdad schools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Dissertation Writing &amp; Policy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13-24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Completed Thesis; Ministry of Higher Education policy brief; Training module for Iraqi educators</w:t>
            </w:r>
          </w:p>
        </w:tc>
      </w:tr>
    </w:tbl>
    <w:bookmarkEnd w:id="27"/>
    <w:bookmarkStart w:id="28" w:name="X2231bed5002ddd7ad1b14216d8492d619389cb7"/>
    <w:p>
      <w:pPr>
        <w:pStyle w:val="Heading2"/>
      </w:pPr>
      <w:r>
        <w:t xml:space="preserve">9. Conclusion: The Imperative for Baghdad's Mathematical Future</w:t>
      </w:r>
    </w:p>
    <w:p>
      <w:pPr>
        <w:pStyle w:val="FirstParagraph"/>
      </w:pPr>
      <w:r>
        <w:t xml:space="preserve">This Thesis Proposal transcends conventional academic inquiry by centering the lived experience and potential of the modern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 </w:t>
      </w:r>
      <w:r>
        <w:t xml:space="preserve">within Iraq Baghdad's specific reality. It recognizes that without revitalizing mathematical scholarship in Baghdad, Iraq cannot achieve sustainable development or reclaim its historical legacy as a hub of intellectual innovation. As we stand at an inflection point for education in Iraq, this research positions the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 </w:t>
      </w:r>
      <w:r>
        <w:t xml:space="preserve">not as a relic of the past but as the indispensable architect of Baghdad’s future. The proposed study will yield practical pathways for transforming mathematics from a subject perceived as abstract into a dynamic force driving tangible progress across Iraq Baghdad—from classrooms to boardrooms. By investing in this Thesis Proposal, stakeholders invest in empowering Iraqi mathematicians to fulfill their national mandate: to build bridges between mathematical truth and societal advancement, one classroom at a time.</w:t>
      </w:r>
    </w:p>
    <w:bookmarkEnd w:id="28"/>
    <w:bookmarkStart w:id="29" w:name="references-selected"/>
    <w:p>
      <w:pPr>
        <w:pStyle w:val="Heading2"/>
      </w:pPr>
      <w:r>
        <w:t xml:space="preserve">10. References (Selected)</w:t>
      </w:r>
    </w:p>
    <w:p>
      <w:pPr>
        <w:numPr>
          <w:ilvl w:val="0"/>
          <w:numId w:val="1005"/>
        </w:numPr>
        <w:pStyle w:val="Compact"/>
      </w:pPr>
      <w:r>
        <w:t xml:space="preserve">Al-Khalil, M. (2020). *Mathematics Education in the Middle East: Challenges and Opportunities*. Springer.</w:t>
      </w:r>
    </w:p>
    <w:p>
      <w:pPr>
        <w:numPr>
          <w:ilvl w:val="0"/>
          <w:numId w:val="1005"/>
        </w:numPr>
        <w:pStyle w:val="Compact"/>
      </w:pPr>
      <w:r>
        <w:t xml:space="preserve">Iraq Ministry of Higher Education. (2018). *National Strategy for Science and Technology Development 2030*.</w:t>
      </w:r>
    </w:p>
    <w:p>
      <w:pPr>
        <w:numPr>
          <w:ilvl w:val="0"/>
          <w:numId w:val="1005"/>
        </w:numPr>
        <w:pStyle w:val="Compact"/>
      </w:pPr>
      <w:r>
        <w:t xml:space="preserve">UNESCO Iraq. (2021). *Education Sector Analysis: Iraq’s Post-Conflict Recovery Pathway*.</w:t>
      </w:r>
    </w:p>
    <w:p>
      <w:pPr>
        <w:numPr>
          <w:ilvl w:val="0"/>
          <w:numId w:val="1005"/>
        </w:numPr>
        <w:pStyle w:val="Compact"/>
      </w:pPr>
      <w:r>
        <w:t xml:space="preserve">Hassan, L. (2021). "Rebuilding Academic Trust in Iraqi Universities." *Journal of Higher Education in the Middle East*, 8(3), 45-67.</w:t>
      </w:r>
    </w:p>
    <w:p>
      <w:pPr>
        <w:pStyle w:val="FirstParagraph"/>
      </w:pPr>
      <w:r>
        <w:rPr>
          <w:iCs/>
          <w:i/>
        </w:rPr>
        <w:t xml:space="preserve">This Thesis Proposal constitutes a strategic academic intervention designed for Iraq Baghdad's unique context, with the singular purpose of elevating the role and impact of the Mathematician as a national development priority.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The Role of the Modern Mathematician in Educational Development at University of Baghdad</dc:title>
  <dc:creator/>
  <dc:language>en</dc:language>
  <cp:keywords/>
  <dcterms:created xsi:type="dcterms:W3CDTF">2026-09-25T14:17:32Z</dcterms:created>
  <dcterms:modified xsi:type="dcterms:W3CDTF">2026-09-25T14:17:32Z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