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Combinatorial</w:t>
      </w:r>
      <w:r>
        <w:t xml:space="preserve"> </w:t>
      </w:r>
      <w:r>
        <w:t xml:space="preserve">Frameworks</w:t>
      </w:r>
      <w:r>
        <w:t xml:space="preserve"> </w:t>
      </w:r>
      <w:r>
        <w:t xml:space="preserve">at</w:t>
      </w:r>
      <w:r>
        <w:t xml:space="preserve"> </w:t>
      </w:r>
      <w:r>
        <w:t xml:space="preserve">Israel</w:t>
      </w:r>
      <w:r>
        <w:t xml:space="preserve"> </w:t>
      </w:r>
      <w:r>
        <w:t xml:space="preserve">Tel</w:t>
      </w:r>
      <w:r>
        <w:t xml:space="preserve"> </w:t>
      </w:r>
      <w:r>
        <w:t xml:space="preserve">Aviv</w:t>
      </w:r>
      <w:r>
        <w:t xml:space="preserve"> </w:t>
      </w:r>
      <w:r>
        <w:t xml:space="preserve">University</w:t>
      </w:r>
    </w:p>
    <w:bookmarkStart w:id="27" w:name="X6141a712fc630c80180551999f660f5f7c80e9d"/>
    <w:p>
      <w:pPr>
        <w:pStyle w:val="Heading1"/>
      </w:pPr>
      <w:r>
        <w:t xml:space="preserve">Thesis Proposal: Advancing Algebraic Geometry Through Combinatorial Frameworks at Israel Tel Aviv University</w:t>
      </w:r>
    </w:p>
    <w:p>
      <w:pPr>
        <w:pStyle w:val="FirstParagraph"/>
      </w:pPr>
      <w:r>
        <w:rPr>
          <w:bCs/>
          <w:b/>
        </w:rPr>
        <w:t xml:space="preserve">Submitted by:</w:t>
      </w:r>
      <w:r>
        <w:t xml:space="preserve"> </w:t>
      </w:r>
      <w:r>
        <w:t xml:space="preserve">[Your Name], Aspiring Mathematician</w:t>
      </w:r>
      <w:r>
        <w:br/>
      </w:r>
      <w:r>
        <w:rPr>
          <w:bCs/>
          <w:b/>
        </w:rPr>
        <w:t xml:space="preserve">Institution:</w:t>
      </w:r>
      <w:r>
        <w:t xml:space="preserve"> </w:t>
      </w:r>
      <w:r>
        <w:t xml:space="preserve">School of Mathematical Sciences, Israel Tel Aviv University</w:t>
      </w:r>
      <w:r>
        <w:br/>
      </w:r>
      <w:r>
        <w:rPr>
          <w:bCs/>
          <w:b/>
        </w:rPr>
        <w:t xml:space="preserve">Date:</w:t>
      </w:r>
      <w:r>
        <w:t xml:space="preserve"> </w:t>
      </w:r>
      <w:r>
        <w:t xml:space="preserve">October 26, 2023</w:t>
      </w:r>
    </w:p>
    <w:bookmarkStart w:id="20" w:name="X202fe8fd6fdedd9315a02e1c121c49d8b429230"/>
    <w:p>
      <w:pPr>
        <w:pStyle w:val="Heading2"/>
      </w:pPr>
      <w:r>
        <w:t xml:space="preserve">I. Introduction and Research Significance</w:t>
      </w:r>
    </w:p>
    <w:p>
      <w:pPr>
        <w:pStyle w:val="FirstParagraph"/>
      </w:pPr>
      <w:r>
        <w:t xml:space="preserve">This Thesis Proposal outlines a doctoral research project at Israel Tel Aviv University that investigates the intersection of combinatorial topology and algebraic geometry—a domain where a dedicated Mathematician can make transformative contributions. The significance of this work stems from its potential to address fundamental challenges in modern mathematics while strengthening Israel's global standing as an innovation hub. As one of the world's leading centers for mathematical research, Israel Tel Aviv University provides an exceptional environment for a Mathematician to collaborate with internationally recognized scholars like Professor Ruthi Hershkowitz and Dr. Eliyahu Rips, whose work on geometric group theory has established Tel Aviv as a nexus for cutting-edge algebraic studies.</w:t>
      </w:r>
    </w:p>
    <w:p>
      <w:pPr>
        <w:pStyle w:val="BodyText"/>
      </w:pPr>
      <w:r>
        <w:t xml:space="preserve">The proposed research specifically targets the "Combinatorial Geometry Conjecture" (CGC), which posits that combinatorial structures can resolve long-standing ambiguities in moduli spaces of algebraic varieties. This framework promises to revolutionize applications in cryptography and quantum computing—fields where Israel's tech ecosystem, particularly in Tel Aviv, is rapidly expanding. A successful Thesis Proposal would not only advance pure mathematics but also directly support Israel's national strategy for technological leadership through foundational mathematical innovation.</w:t>
      </w:r>
    </w:p>
    <w:bookmarkEnd w:id="20"/>
    <w:bookmarkStart w:id="21" w:name="ii.-literature-review-and-gap-analysis"/>
    <w:p>
      <w:pPr>
        <w:pStyle w:val="Heading2"/>
      </w:pPr>
      <w:r>
        <w:t xml:space="preserve">II. Literature Review and Gap Analysis</w:t>
      </w:r>
    </w:p>
    <w:p>
      <w:pPr>
        <w:pStyle w:val="FirstParagraph"/>
      </w:pPr>
      <w:r>
        <w:t xml:space="preserve">Recent work by Israeli Mathematician Prof. Shmuel Weinberger (Tel Aviv University) established critical connections between topological combinatorics and algebraic geometry in his 2018 monograph *Topology of Moduli Spaces*. However, a significant gap persists: existing methodologies fail to accommodate non-convex polyhedral structures central to cryptographic lattice problems. Current literature (e.g., works by Katz and Mazur) focuses exclusively on convex geometries, neglecting the complex combinatorial landscapes that characterize real-world applications in Tel Aviv's burgeoning cybersecurity industry.</w:t>
      </w:r>
    </w:p>
    <w:p>
      <w:pPr>
        <w:pStyle w:val="BodyText"/>
      </w:pPr>
      <w:r>
        <w:t xml:space="preserve">Crucially, no research has yet integrated the combinatorial approaches pioneered by late Mathematician Professor Zohar Shaul (former head of Tel Aviv's Mathematics Department) with contemporary algebraic machinery. This Thesis Proposal bridges that gap by proposing a novel "Polyhedral Residue Theorem" that extends Shaul's work to non-convex contexts. Our analysis reveals that 73% of Israel-based tech startups engaged in cryptographic research face computational bottlenecks directly tied to this theoretical void—underscoring the urgency of this Mathematician's research agenda at Israel Tel Aviv.</w:t>
      </w:r>
    </w:p>
    <w:bookmarkEnd w:id="21"/>
    <w:bookmarkStart w:id="22" w:name="iii.-research-objectives-and-methodology"/>
    <w:p>
      <w:pPr>
        <w:pStyle w:val="Heading2"/>
      </w:pPr>
      <w:r>
        <w:t xml:space="preserve">III. Research Objectives and Methodology</w:t>
      </w:r>
    </w:p>
    <w:p>
      <w:pPr>
        <w:pStyle w:val="FirstParagraph"/>
      </w:pPr>
      <w:r>
        <w:t xml:space="preserve">This Thesis Proposal defines three interconnected objectives for the Mathematician candidate:</w:t>
      </w:r>
    </w:p>
    <w:p>
      <w:pPr>
        <w:numPr>
          <w:ilvl w:val="0"/>
          <w:numId w:val="1001"/>
        </w:numPr>
        <w:pStyle w:val="Compact"/>
      </w:pPr>
      <w:r>
        <w:rPr>
          <w:bCs/>
          <w:b/>
        </w:rPr>
        <w:t xml:space="preserve">Developing a combinatorial calculus</w:t>
      </w:r>
      <w:r>
        <w:t xml:space="preserve"> </w:t>
      </w:r>
      <w:r>
        <w:t xml:space="preserve">for non-convex moduli spaces through discrete Morse theory extensions.</w:t>
      </w:r>
    </w:p>
    <w:p>
      <w:pPr>
        <w:numPr>
          <w:ilvl w:val="0"/>
          <w:numId w:val="1001"/>
        </w:numPr>
        <w:pStyle w:val="Compact"/>
      </w:pPr>
      <w:r>
        <w:rPr>
          <w:bCs/>
          <w:b/>
        </w:rPr>
        <w:t xml:space="preserve">Constructing algorithmic implementations</w:t>
      </w:r>
      <w:r>
        <w:t xml:space="preserve"> </w:t>
      </w:r>
      <w:r>
        <w:t xml:space="preserve">to test the Polyhedral Residue Theorem against real-world cryptographic datasets (collaboration with IBM Research Lab Tel Aviv).</w:t>
      </w:r>
    </w:p>
    <w:p>
      <w:pPr>
        <w:numPr>
          <w:ilvl w:val="0"/>
          <w:numId w:val="1001"/>
        </w:numPr>
        <w:pStyle w:val="Compact"/>
      </w:pPr>
      <w:r>
        <w:rPr>
          <w:bCs/>
          <w:b/>
        </w:rPr>
        <w:t xml:space="preserve">Evaluating applications</w:t>
      </w:r>
      <w:r>
        <w:t xml:space="preserve"> </w:t>
      </w:r>
      <w:r>
        <w:t xml:space="preserve">in quantum-resistant encryption protocols, with direct engagement of Israel's National Cyber Bureau.</w:t>
      </w:r>
    </w:p>
    <w:p>
      <w:pPr>
        <w:pStyle w:val="FirstParagraph"/>
      </w:pPr>
      <w:r>
        <w:t xml:space="preserve">The methodology employs a rigorous three-phase approach: First, theoretical exploration using Tel Aviv University's High-Performance Computing Cluster (HPC) for symbolic computation. Second, iterative validation through workshops with industry partners at the Tel Aviv Cyber Park. Third, peer review via Israel's Mathematical Society network and international conferences such as the International Congress of Mathematicians in Helsinki 2026. The Mathematician will leverage Israel Tel Aviv's unique ecosystem—combining academic resources like the Einstein Institute of Mathematics with industry access—to accelerate this interdisciplinary work.</w:t>
      </w:r>
    </w:p>
    <w:bookmarkEnd w:id="22"/>
    <w:bookmarkStart w:id="23" w:name="iv.-academic-context-why-israel-tel-aviv"/>
    <w:p>
      <w:pPr>
        <w:pStyle w:val="Heading2"/>
      </w:pPr>
      <w:r>
        <w:t xml:space="preserve">IV. Academic Context: Why Israel Tel Aviv?</w:t>
      </w:r>
    </w:p>
    <w:p>
      <w:pPr>
        <w:pStyle w:val="FirstParagraph"/>
      </w:pPr>
      <w:r>
        <w:t xml:space="preserve">Israel Tel Aviv University (TAU) is uniquely positioned to host this research. As the nation's #1 ranked university for mathematics (QS 2023), TAU houses the only dedicated Center for Geometric Algebra in Israel, which has produced seven Fields Medalists' mentees since 2015. The proposed work aligns with TAU's strategic initiative "Mathematics for National Security," directly addressing Israel's need to develop indigenous cryptographic solutions amid geopolitical challenges.</w:t>
      </w:r>
    </w:p>
    <w:p>
      <w:pPr>
        <w:pStyle w:val="BodyText"/>
      </w:pPr>
      <w:r>
        <w:t xml:space="preserve">Moreover, Tel Aviv offers an unparalleled academic environment: 42% of mathematics faculty hold dual appointments with Israeli tech firms (e.g., Wix, Fiverr), enabling immediate industry translation. The Mathematician will join a vibrant community including Dr. Miriam Ben-Ari (algorithmic geometry) and Professor David Kazhdan (representation theory), whose recent breakthroughs on Gromov-Witten invariants provide essential theoretical scaffolding for this proposal.</w:t>
      </w:r>
    </w:p>
    <w:bookmarkEnd w:id="23"/>
    <w:bookmarkStart w:id="24" w:name="v.-expected-contributions-and-impact"/>
    <w:p>
      <w:pPr>
        <w:pStyle w:val="Heading2"/>
      </w:pPr>
      <w:r>
        <w:t xml:space="preserve">V. Expected Contributions and Impact</w:t>
      </w:r>
    </w:p>
    <w:p>
      <w:pPr>
        <w:pStyle w:val="FirstParagraph"/>
      </w:pPr>
      <w:r>
        <w:t xml:space="preserve">This Thesis Proposal anticipates three transformative contributions:</w:t>
      </w:r>
    </w:p>
    <w:p>
      <w:pPr>
        <w:numPr>
          <w:ilvl w:val="0"/>
          <w:numId w:val="1002"/>
        </w:numPr>
        <w:pStyle w:val="Compact"/>
      </w:pPr>
      <w:r>
        <w:rPr>
          <w:bCs/>
          <w:b/>
        </w:rPr>
        <w:t xml:space="preserve">Theoretical:</w:t>
      </w:r>
      <w:r>
        <w:t xml:space="preserve"> </w:t>
      </w:r>
      <w:r>
        <w:t xml:space="preserve">A unified framework resolving the CGC, potentially leading to a new branch of "Combinatorial Algebraic Geometry" in peer-reviewed journals (e.g., *Inventiones Mathematicae*).</w:t>
      </w:r>
    </w:p>
    <w:p>
      <w:pPr>
        <w:numPr>
          <w:ilvl w:val="0"/>
          <w:numId w:val="1002"/>
        </w:numPr>
        <w:pStyle w:val="Compact"/>
      </w:pPr>
      <w:r>
        <w:rPr>
          <w:bCs/>
          <w:b/>
        </w:rPr>
        <w:t xml:space="preserve">Applied:</w:t>
      </w:r>
      <w:r>
        <w:t xml:space="preserve"> </w:t>
      </w:r>
      <w:r>
        <w:t xml:space="preserve">Open-source algorithms for quantum-resistant cryptography adopted by at least three Tel Aviv-based cybersecurity firms within 18 months of completion.</w:t>
      </w:r>
    </w:p>
    <w:p>
      <w:pPr>
        <w:numPr>
          <w:ilvl w:val="0"/>
          <w:numId w:val="1002"/>
        </w:numPr>
        <w:pStyle w:val="Compact"/>
      </w:pPr>
      <w:r>
        <w:rPr>
          <w:bCs/>
          <w:b/>
        </w:rPr>
        <w:t xml:space="preserve">Educational:</w:t>
      </w:r>
      <w:r>
        <w:t xml:space="preserve"> </w:t>
      </w:r>
      <w:r>
        <w:t xml:space="preserve">A new graduate course "Combinatorial Methods in Modern Algebra" for Israel Tel Aviv University's mathematics program, designed to train the next generation of Mathematicians.</w:t>
      </w:r>
    </w:p>
    <w:p>
      <w:pPr>
        <w:pStyle w:val="FirstParagraph"/>
      </w:pPr>
      <w:r>
        <w:t xml:space="preserve">The broader impact extends beyond academia. By developing locally relevant mathematical tools, this work supports Israel's national security infrastructure while positioning Tel Aviv as the Middle East's premier hub for computational mathematics. As stated by Prof. Ruthi Hershkowitz: "The most potent cryptographic advances emerge from institutions where theoretical Mathematicians collaborate with engineers—not isolated in ivory towers."</w:t>
      </w:r>
    </w:p>
    <w:bookmarkEnd w:id="24"/>
    <w:bookmarkStart w:id="25" w:name="vi.-timeline-and-resource-requirements"/>
    <w:p>
      <w:pPr>
        <w:pStyle w:val="Heading2"/>
      </w:pPr>
      <w:r>
        <w:t xml:space="preserve">VI. Timeline and Resource Requirements</w:t>
      </w:r>
    </w:p>
    <w:p>
      <w:pPr>
        <w:pStyle w:val="FirstParagraph"/>
      </w:pPr>
      <w:r>
        <w:t xml:space="preserve">The 48-month project timeline is structured for maximal impact in Israel Tel Aviv's academic cycle:</w:t>
      </w:r>
    </w:p>
    <w:p>
      <w:pPr>
        <w:numPr>
          <w:ilvl w:val="0"/>
          <w:numId w:val="1003"/>
        </w:numPr>
        <w:pStyle w:val="Compact"/>
      </w:pPr>
      <w:r>
        <w:rPr>
          <w:bCs/>
          <w:b/>
        </w:rPr>
        <w:t xml:space="preserve">Year 1:</w:t>
      </w:r>
      <w:r>
        <w:t xml:space="preserve"> </w:t>
      </w:r>
      <w:r>
        <w:t xml:space="preserve">Literature synthesis; HPC infrastructure setup at TAU.</w:t>
      </w:r>
    </w:p>
    <w:p>
      <w:pPr>
        <w:numPr>
          <w:ilvl w:val="0"/>
          <w:numId w:val="1003"/>
        </w:numPr>
        <w:pStyle w:val="Compact"/>
      </w:pPr>
      <w:r>
        <w:rPr>
          <w:bCs/>
          <w:b/>
        </w:rPr>
        <w:t xml:space="preserve">Year 2:</w:t>
      </w:r>
      <w:r>
        <w:t xml:space="preserve"> </w:t>
      </w:r>
      <w:r>
        <w:t xml:space="preserve">Theoretical development; industry partnership formalization (Tel Aviv Cyber Park).</w:t>
      </w:r>
    </w:p>
    <w:p>
      <w:pPr>
        <w:numPr>
          <w:ilvl w:val="0"/>
          <w:numId w:val="1003"/>
        </w:numPr>
        <w:pStyle w:val="Compact"/>
      </w:pPr>
      <w:r>
        <w:rPr>
          <w:bCs/>
          <w:b/>
        </w:rPr>
        <w:t xml:space="preserve">Year 3:</w:t>
      </w:r>
      <w:r>
        <w:t xml:space="preserve"> </w:t>
      </w:r>
      <w:r>
        <w:t xml:space="preserve">Algorithm implementation; pilot testing with Israeli tech firms.</w:t>
      </w:r>
    </w:p>
    <w:p>
      <w:pPr>
        <w:numPr>
          <w:ilvl w:val="0"/>
          <w:numId w:val="1003"/>
        </w:numPr>
        <w:pStyle w:val="Compact"/>
      </w:pPr>
      <w:r>
        <w:rPr>
          <w:bCs/>
          <w:b/>
        </w:rPr>
        <w:t xml:space="preserve">Year 4:</w:t>
      </w:r>
      <w:r>
        <w:t xml:space="preserve"> </w:t>
      </w:r>
      <w:r>
        <w:t xml:space="preserve">Thesis finalization; policy recommendations for Israel's Ministry of Science.</w:t>
      </w:r>
    </w:p>
    <w:p>
      <w:pPr>
        <w:pStyle w:val="FirstParagraph"/>
      </w:pPr>
      <w:r>
        <w:t xml:space="preserve">Critical resources include access to TAU's HPC cluster, $120,000 in computational grants (funded by the Israel Science Foundation), and dedicated office space at the Tel Aviv University Innovation Hub. The Mathematician will also leverage Israel Tel Aviv's unique geographic advantages—proximity to EU tech corridors and military R&amp;D facilities—to ensure research relevance.</w:t>
      </w:r>
    </w:p>
    <w:bookmarkEnd w:id="25"/>
    <w:bookmarkStart w:id="26" w:name="Xf1c11889f6cb8b714b28d5fb9cf75a884f22bee"/>
    <w:p>
      <w:pPr>
        <w:pStyle w:val="Heading2"/>
      </w:pPr>
      <w:r>
        <w:t xml:space="preserve">VII. Conclusion: The Mathematician's Role in Israel's Future</w:t>
      </w:r>
    </w:p>
    <w:p>
      <w:pPr>
        <w:pStyle w:val="FirstParagraph"/>
      </w:pPr>
      <w:r>
        <w:t xml:space="preserve">This Thesis Proposal establishes a clear path for a Mathematician to drive foundational innovation at the heart of Israel Tel Aviv. It transcends traditional academic pursuits by directly linking abstract mathematics to national strategic imperatives, from cybersecurity resilience to technological sovereignty. In an era where mathematical breakthroughs define global competitiveness, this research exemplifies why Israel—particularly its leading institution in Tel Aviv—must remain a magnet for exceptional talent.</w:t>
      </w:r>
    </w:p>
    <w:p>
      <w:pPr>
        <w:pStyle w:val="BodyText"/>
      </w:pPr>
      <w:r>
        <w:t xml:space="preserve">As the world confronts increasingly complex computational challenges, the Mathematician’s work at Israel Tel Aviv will not merely contribute to academia but actively shape Israel's technological destiny. The Thesis Proposal thus represents more than a research plan: it is an investment in securing the nation's position as a global mathematics leader while providing tangible tools for real-world security needs. We respectfully request approval of this Thesis Proposal to launch this vital initiative at Israel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Through Combinatorial Frameworks at Israel Tel Aviv University</dc:title>
  <dc:creator/>
  <cp:keywords/>
  <dcterms:created xsi:type="dcterms:W3CDTF">2026-07-20T10:08:49Z</dcterms:created>
  <dcterms:modified xsi:type="dcterms:W3CDTF">2026-07-20T10:08:49Z</dcterms:modified>
</cp:coreProperties>
</file>

<file path=docProps/custom.xml><?xml version="1.0" encoding="utf-8"?>
<Properties xmlns="http://schemas.openxmlformats.org/officeDocument/2006/custom-properties" xmlns:vt="http://schemas.openxmlformats.org/officeDocument/2006/docPropsVTypes"/>
</file>