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Networks</w:t>
      </w:r>
      <w:r>
        <w:t xml:space="preserve"> </w:t>
      </w:r>
      <w:r>
        <w:t xml:space="preserve">in</w:t>
      </w:r>
      <w:r>
        <w:t xml:space="preserve"> </w:t>
      </w:r>
      <w:r>
        <w:t xml:space="preserve">Amsterdam</w:t>
      </w:r>
    </w:p>
    <w:bookmarkStart w:id="28" w:name="Xd6b6d80a66813ac169a5f8bd844620d75a03863"/>
    <w:p>
      <w:pPr>
        <w:pStyle w:val="Heading1"/>
      </w:pPr>
      <w:r>
        <w:t xml:space="preserve">Thesis Proposal: Advancing Topological Data Analysis for Sustainable Urban Mobility Networks in Amsterdam</w:t>
      </w:r>
    </w:p>
    <w:bookmarkStart w:id="20" w:name="Xd64ae3bfd0c6691dd8b5309779c62ad774f16b2"/>
    <w:p>
      <w:pPr>
        <w:pStyle w:val="Heading2"/>
      </w:pPr>
      <w:r>
        <w:t xml:space="preserve">I. Introduction and Institutional Context</w:t>
      </w:r>
    </w:p>
    <w:p>
      <w:pPr>
        <w:pStyle w:val="FirstParagraph"/>
      </w:pPr>
      <w:r>
        <w:t xml:space="preserve">The pursuit of innovative mathematical research within the academic ecosystem of the Netherlands, particularly in Amsterdam, presents a unique opportunity to address pressing societal challenges through rigorous computational frameworks. This Thesis Proposal outlines a doctoral research project centered on Topological Data Analysis (TDA) as applied to urban mobility networks in Amsterdam. The Netherlands has long been recognized for its world-class mathematical research institutions, with the University of Amsterdam (UvA) and Centrum Wiskunde &amp; Informatica (CWI) serving as pivotal hubs for interdisciplinary collaboration. This proposal leverages the exceptional resources and collaborative culture of</w:t>
      </w:r>
      <w:r>
        <w:t xml:space="preserve"> </w:t>
      </w:r>
      <w:r>
        <w:rPr>
          <w:bCs/>
          <w:b/>
        </w:rPr>
        <w:t xml:space="preserve">Netherlands Amsterdam</w:t>
      </w:r>
      <w:r>
        <w:t xml:space="preserve"> </w:t>
      </w:r>
      <w:r>
        <w:t xml:space="preserve">to develop novel mathematical approaches that directly support sustainable city planning—a critical priority for a globally renowned metropolis like Amsterdam.</w:t>
      </w:r>
    </w:p>
    <w:bookmarkEnd w:id="20"/>
    <w:bookmarkStart w:id="21" w:name="ii.-problem-statement-and-research-gap"/>
    <w:p>
      <w:pPr>
        <w:pStyle w:val="Heading2"/>
      </w:pPr>
      <w:r>
        <w:t xml:space="preserve">II. Problem Statement and Research Gap</w:t>
      </w:r>
    </w:p>
    <w:p>
      <w:pPr>
        <w:pStyle w:val="FirstParagraph"/>
      </w:pPr>
      <w:r>
        <w:t xml:space="preserve">Amsterdam’s complex transportation infrastructure, characterized by dense pedestrian zones, extensive cycling networks, and integrated public transit, generates massive spatiotemporal datasets. Current analytical methods often fail to capture the topological relationships within these networks (e.g., how bike routes connect through city squares or how tram lines interact with pedestrian flows). Existing urban mobility models rely heavily on graph theory but lack robust topological invariants to quantify resilience, accessibility, and network vulnerability under dynamic conditions like weather events or infrastructure disruptions. This research gap is particularly acute for a city like Amsterdam, which aims to become fully sustainable by 2050 while maintaining its status as a livable global hub.</w:t>
      </w:r>
    </w:p>
    <w:p>
      <w:pPr>
        <w:pStyle w:val="BodyText"/>
      </w:pPr>
      <w:r>
        <w:t xml:space="preserve">This Thesis Proposal addresses the specific need for mathematicians in the</w:t>
      </w:r>
      <w:r>
        <w:t xml:space="preserve"> </w:t>
      </w:r>
      <w:r>
        <w:rPr>
          <w:bCs/>
          <w:b/>
        </w:rPr>
        <w:t xml:space="preserve">Netherlands Amsterdam</w:t>
      </w:r>
      <w:r>
        <w:t xml:space="preserve"> </w:t>
      </w:r>
      <w:r>
        <w:t xml:space="preserve">context to develop TDA-based frameworks that move beyond conventional network metrics. The proposed work will position Amsterdam as a testbed for next-generation mathematical tools tailored to urban sustainability—a vision aligned with UvA’s "Smart City" initiatives and CWI’s focus on applied mathematics.</w:t>
      </w:r>
    </w:p>
    <w:bookmarkEnd w:id="21"/>
    <w:bookmarkStart w:id="22" w:name="iii.-research-objectives"/>
    <w:p>
      <w:pPr>
        <w:pStyle w:val="Heading2"/>
      </w:pPr>
      <w:r>
        <w:t xml:space="preserve">III. Research Objectives</w:t>
      </w:r>
    </w:p>
    <w:p>
      <w:pPr>
        <w:numPr>
          <w:ilvl w:val="0"/>
          <w:numId w:val="1001"/>
        </w:numPr>
        <w:pStyle w:val="Compact"/>
      </w:pPr>
      <w:r>
        <w:t xml:space="preserve">To design a novel topological framework (extending persistent homology) that quantifies the structural resilience of Amsterdam’s multimodal mobility networks under simulated stressors (e.g., flood events, peak-hour congestion).</w:t>
      </w:r>
    </w:p>
    <w:p>
      <w:pPr>
        <w:numPr>
          <w:ilvl w:val="0"/>
          <w:numId w:val="1001"/>
        </w:numPr>
        <w:pStyle w:val="Compact"/>
      </w:pPr>
      <w:r>
        <w:t xml:space="preserve">To integrate real-time data from Amsterdam’s Mobility Data Platform (including bike-sharing, public transit APIs, and traffic cameras) with topological modeling to create dynamic vulnerability maps.</w:t>
      </w:r>
    </w:p>
    <w:p>
      <w:pPr>
        <w:numPr>
          <w:ilvl w:val="0"/>
          <w:numId w:val="1001"/>
        </w:numPr>
        <w:pStyle w:val="Compact"/>
      </w:pPr>
      <w:r>
        <w:t xml:space="preserve">To collaborate with the Amsterdam Municipality’s Urban Planning Department to co-develop decision-support tools for prioritizing infrastructure investments in line with the city’s Climate Adaptation Strategy.</w:t>
      </w:r>
    </w:p>
    <w:bookmarkEnd w:id="22"/>
    <w:bookmarkStart w:id="23" w:name="Xdac2d2c3f7ac82e9dfea5a9715ffb13e1c87bf1"/>
    <w:p>
      <w:pPr>
        <w:pStyle w:val="Heading2"/>
      </w:pPr>
      <w:r>
        <w:t xml:space="preserve">IV. Methodology and Amsterdam-Specific Context</w:t>
      </w:r>
    </w:p>
    <w:p>
      <w:pPr>
        <w:pStyle w:val="FirstParagraph"/>
      </w:pPr>
      <w:r>
        <w:t xml:space="preserve">The research will employ a three-phase methodology grounded in applied mathematics, leveraging Amsterdam’s unique data ecosystem:</w:t>
      </w:r>
    </w:p>
    <w:p>
      <w:pPr>
        <w:numPr>
          <w:ilvl w:val="0"/>
          <w:numId w:val="1002"/>
        </w:numPr>
        <w:pStyle w:val="Compact"/>
      </w:pPr>
      <w:r>
        <w:rPr>
          <w:bCs/>
          <w:b/>
        </w:rPr>
        <w:t xml:space="preserve">Phase 1: Data Harmonization (Months 1-6)</w:t>
      </w:r>
      <w:r>
        <w:t xml:space="preserve">: Collaborate with the City of Amsterdam to access anonymized mobility datasets. This phase will focus on curating network data from the "Amsterdam Data Space" platform, ensuring compliance with Dutch privacy laws (GDPR) and municipal data-sharing agreements.</w:t>
      </w:r>
    </w:p>
    <w:p>
      <w:pPr>
        <w:numPr>
          <w:ilvl w:val="0"/>
          <w:numId w:val="1002"/>
        </w:numPr>
        <w:pStyle w:val="Compact"/>
      </w:pPr>
      <w:r>
        <w:rPr>
          <w:bCs/>
          <w:b/>
        </w:rPr>
        <w:t xml:space="preserve">Phase 2: Topological Model Development (Months 7-18)</w:t>
      </w:r>
      <w:r>
        <w:t xml:space="preserve">: Adapt TDA algorithms to model mobility networks as simplicial complexes. Key innovation will involve embedding temporal dynamics into topological persistence, a critical advancement for a city where mobility patterns shift dramatically between seasons and events (e.g., King’s Day celebrations).</w:t>
      </w:r>
    </w:p>
    <w:p>
      <w:pPr>
        <w:numPr>
          <w:ilvl w:val="0"/>
          <w:numId w:val="1002"/>
        </w:numPr>
        <w:pStyle w:val="Compact"/>
      </w:pPr>
      <w:r>
        <w:rPr>
          <w:bCs/>
          <w:b/>
        </w:rPr>
        <w:t xml:space="preserve">Phase 3: Urban Application &amp; Validation (Months 19-24)</w:t>
      </w:r>
      <w:r>
        <w:t xml:space="preserve">: Partner with the Amsterdam Institute for Advanced Metropolitan Solutions (AMS) to validate models against historical incident data. Results will be presented to the city’s Climate Adaptation Committee, directly informing policy discussions.</w:t>
      </w:r>
    </w:p>
    <w:p>
      <w:pPr>
        <w:pStyle w:val="FirstParagraph"/>
      </w:pPr>
      <w:r>
        <w:t xml:space="preserve">This approach ensures the research remains deeply embedded in</w:t>
      </w:r>
      <w:r>
        <w:t xml:space="preserve"> </w:t>
      </w:r>
      <w:r>
        <w:rPr>
          <w:bCs/>
          <w:b/>
        </w:rPr>
        <w:t xml:space="preserve">Netherlands Amsterdam</w:t>
      </w:r>
      <w:r>
        <w:t xml:space="preserve">’s governance and innovation landscape, avoiding theoretical abstraction by grounding every mathematical development in tangible urban challenges.</w:t>
      </w:r>
    </w:p>
    <w:bookmarkEnd w:id="23"/>
    <w:bookmarkStart w:id="24" w:name="X49e3e9d94e72e83677b77825d01d239bf24a477"/>
    <w:p>
      <w:pPr>
        <w:pStyle w:val="Heading2"/>
      </w:pPr>
      <w:r>
        <w:t xml:space="preserve">V. Significance for Mathematics and Society</w:t>
      </w:r>
    </w:p>
    <w:p>
      <w:pPr>
        <w:pStyle w:val="FirstParagraph"/>
      </w:pPr>
      <w:r>
        <w:t xml:space="preserve">The contribution of this work to the field of mathematics will be threefold: First, it advances TDA from theoretical domains (e.g., biology) into complex, high-stakes urban contexts—a novel application requiring new mathematical rigor. Second, it establishes a replicable methodological framework for other Dutch cities (e.g., Rotterdam, The Hague) facing similar mobility challenges. Third, the project will produce open-source libraries for topological urban analysis, contributing to the global academic community while strengthening Amsterdam’s reputation as a center for applied mathematics.</w:t>
      </w:r>
    </w:p>
    <w:p>
      <w:pPr>
        <w:pStyle w:val="BodyText"/>
      </w:pPr>
      <w:r>
        <w:t xml:space="preserve">Societally, this research directly supports Amsterdam’s Sustainable Development Goals (SDGs), particularly SDG 11 (Sustainable Cities) and SDG 13 (Climate Action). By enabling data-driven resilience planning, the project empowers the city to minimize carbon emissions from transport inefficiencies—a priority for a nation where cycling accounts for over 27% of all trips. The output will thus serve as a practical tool for urban planners, translating mathematical insights into policy action.</w:t>
      </w:r>
    </w:p>
    <w:bookmarkEnd w:id="24"/>
    <w:bookmarkStart w:id="25" w:name="X222a1af126dfc58cbb96a1e9653c5ab09b98b14"/>
    <w:p>
      <w:pPr>
        <w:pStyle w:val="Heading2"/>
      </w:pPr>
      <w:r>
        <w:t xml:space="preserve">VI. Academic and Collaborative Environment in Amsterdam</w:t>
      </w:r>
    </w:p>
    <w:p>
      <w:pPr>
        <w:pStyle w:val="FirstParagraph"/>
      </w:pPr>
      <w:r>
        <w:t xml:space="preserve">This Thesis Proposal is designed specifically for the unique academic ecosystem of the</w:t>
      </w:r>
      <w:r>
        <w:t xml:space="preserve"> </w:t>
      </w:r>
      <w:r>
        <w:rPr>
          <w:bCs/>
          <w:b/>
        </w:rPr>
        <w:t xml:space="preserve">Netherlands Amsterdam</w:t>
      </w:r>
      <w:r>
        <w:t xml:space="preserve">. The candidate will be hosted by the UvA’s Mathematical Institute, which boasts a strong topology research group led by Prof. Dr. M.C. van der Woude (a leading figure in computational topology). Crucially, CWI’s Data Science group—home to pioneers like Dr. N.J.A. Harvey (focusing on geometric algorithms)—will provide algorithmic expertise and access to high-performance computing resources essential for processing Amsterdam’s mobility data at scale.</w:t>
      </w:r>
    </w:p>
    <w:p>
      <w:pPr>
        <w:pStyle w:val="BodyText"/>
      </w:pPr>
      <w:r>
        <w:t xml:space="preserve">Furthermore, the project aligns with national initiatives such as the Dutch Research Council’s (NWO) "Urban Innovation" program, which explicitly prioritizes mathematics-driven solutions for urban challenges. The candidate will also benefit from Amsterdam’s vibrant interdisciplinary community through regular workshops hosted by AMS and collaborations with the Faculty of Social and Behavioural Sciences at UvA.</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Integration &amp; Model Design</w:t>
            </w:r>
          </w:p>
        </w:tc>
        <w:tc>
          <w:tcPr/>
          <w:p>
            <w:pPr>
              <w:pStyle w:val="Compact"/>
              <w:jc w:val="left"/>
            </w:pPr>
            <w:r>
              <w:t xml:space="preserve">Months 1-12</w:t>
            </w:r>
          </w:p>
        </w:tc>
        <w:tc>
          <w:tcPr/>
          <w:p>
            <w:pPr>
              <w:pStyle w:val="Compact"/>
              <w:jc w:val="left"/>
            </w:pPr>
            <w:r>
              <w:t xml:space="preserve">Closed-source TDA framework; Validation report on Amsterdam mobility datasets.</w:t>
            </w:r>
          </w:p>
        </w:tc>
      </w:tr>
      <w:tr>
        <w:tc>
          <w:tcPr/>
          <w:p>
            <w:pPr>
              <w:pStyle w:val="Compact"/>
              <w:jc w:val="left"/>
            </w:pPr>
            <w:r>
              <w:t xml:space="preserve">Urban Application Development</w:t>
            </w:r>
          </w:p>
        </w:tc>
        <w:tc>
          <w:tcPr/>
          <w:p>
            <w:pPr>
              <w:pStyle w:val="Compact"/>
              <w:jc w:val="left"/>
            </w:pPr>
            <w:r>
              <w:t xml:space="preserve">Months 13-20</w:t>
            </w:r>
          </w:p>
        </w:tc>
        <w:tc>
          <w:tcPr/>
          <w:p>
            <w:pPr>
              <w:pStyle w:val="Compact"/>
              <w:jc w:val="left"/>
            </w:pPr>
            <w:r>
              <w:t xml:space="preserve">Pilot decision-support tool for city planners; Peer-reviewed paper in Journal of Computational Geometry (Springer).</w:t>
            </w:r>
          </w:p>
        </w:tc>
      </w:tr>
      <w:tr>
        <w:tc>
          <w:tcPr/>
          <w:p>
            <w:pPr>
              <w:pStyle w:val="Compact"/>
              <w:jc w:val="left"/>
            </w:pPr>
            <w:r>
              <w:t xml:space="preserve">Policy Integration &amp; Thesis Finalization</w:t>
            </w:r>
          </w:p>
        </w:tc>
        <w:tc>
          <w:tcPr/>
          <w:p>
            <w:pPr>
              <w:pStyle w:val="Compact"/>
              <w:jc w:val="left"/>
            </w:pPr>
            <w:r>
              <w:t xml:space="preserve">Months 21-24</w:t>
            </w:r>
          </w:p>
        </w:tc>
        <w:tc>
          <w:tcPr/>
          <w:p>
            <w:pPr>
              <w:pStyle w:val="Compact"/>
              <w:jc w:val="left"/>
            </w:pPr>
            <w:r>
              <w:t xml:space="preserve">City-validated prototype; Doctoral thesis manuscript; Open-source repository on GitHub.</w:t>
            </w:r>
          </w:p>
        </w:tc>
      </w:tr>
    </w:tbl>
    <w:bookmarkEnd w:id="26"/>
    <w:bookmarkStart w:id="27" w:name="X4483d072b3a4304ff2bf1cad31316c0fc4d2e88"/>
    <w:p>
      <w:pPr>
        <w:pStyle w:val="Heading2"/>
      </w:pPr>
      <w:r>
        <w:t xml:space="preserve">VIII. Conclusion: The Mathematician’s Role in Amsterdam’s Future</w:t>
      </w:r>
    </w:p>
    <w:p>
      <w:pPr>
        <w:pStyle w:val="FirstParagraph"/>
      </w:pPr>
      <w:r>
        <w:t xml:space="preserve">This Thesis Proposal transcends traditional academic research by positioning the</w:t>
      </w:r>
      <w:r>
        <w:t xml:space="preserve"> </w:t>
      </w:r>
      <w:r>
        <w:rPr>
          <w:bCs/>
          <w:b/>
        </w:rPr>
        <w:t xml:space="preserve">Mathematician</w:t>
      </w:r>
      <w:r>
        <w:t xml:space="preserve"> </w:t>
      </w:r>
      <w:r>
        <w:t xml:space="preserve">as a pivotal actor in Amsterdam’s sustainable transformation. In the</w:t>
      </w:r>
      <w:r>
        <w:t xml:space="preserve"> </w:t>
      </w:r>
      <w:r>
        <w:rPr>
          <w:bCs/>
          <w:b/>
        </w:rPr>
        <w:t xml:space="preserve">Netherlands Amsterdam</w:t>
      </w:r>
      <w:r>
        <w:t xml:space="preserve"> </w:t>
      </w:r>
      <w:r>
        <w:t xml:space="preserve">context, where mathematical excellence is deeply intertwined with societal progress, this project embodies the highest ideals of applied mathematics: generating theoretical advances while delivering measurable public value. The outcome will not merely be a doctoral thesis but a functional contribution to one of Europe’s most dynamic urban laboratories. By focusing on Amsterdam’s unique challenges and leveraging its world-class academic infrastructure, this research promises to establish new benchmarks for how mathematicians collaborate with cities to build resilient, equitable futures.</w:t>
      </w:r>
    </w:p>
    <w:p>
      <w:pPr>
        <w:pStyle w:val="BodyText"/>
      </w:pPr>
      <w:r>
        <w:t xml:space="preserve">As the University of Amsterdam advances its mission as "the knowledge engine of the Netherlands," this Thesis Proposal stands ready to contribute meaningfully to that legacy. The candidate’s work will exemplify the power of mathematics—not as an abstract pursuit—but as a vital instrument for shaping a sustainable</w:t>
      </w:r>
      <w:r>
        <w:t xml:space="preserve"> </w:t>
      </w:r>
      <w:r>
        <w:rPr>
          <w:bCs/>
          <w:b/>
        </w:rPr>
        <w:t xml:space="preserve">Netherlands Amsterdam</w:t>
      </w:r>
      <w:r>
        <w:t xml:space="preserve"> </w:t>
      </w:r>
      <w:r>
        <w:t xml:space="preserve">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Sustainable Urban Mobility Networks in Amsterdam</dc:title>
  <dc:creator/>
  <dc:language>en</dc:language>
  <cp:keywords/>
  <dcterms:created xsi:type="dcterms:W3CDTF">2026-07-14T16:29:47Z</dcterms:created>
  <dcterms:modified xsi:type="dcterms:W3CDTF">2026-07-14T16:29:47Z</dcterms:modified>
</cp:coreProperties>
</file>

<file path=docProps/custom.xml><?xml version="1.0" encoding="utf-8"?>
<Properties xmlns="http://schemas.openxmlformats.org/officeDocument/2006/custom-properties" xmlns:vt="http://schemas.openxmlformats.org/officeDocument/2006/docPropsVTypes"/>
</file>