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Literacy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2d77f329ad80a2e6582366a803617e56281b11a"/>
    <w:p>
      <w:pPr>
        <w:pStyle w:val="Heading1"/>
      </w:pPr>
      <w:r>
        <w:t xml:space="preserve">Thesis Proposal: Culturally Responsive Mathematics Education as a Pathway to Equity in New Zealand Auckland</w:t>
      </w:r>
    </w:p>
    <w:bookmarkStart w:id="20" w:name="abstract"/>
    <w:p>
      <w:pPr>
        <w:pStyle w:val="Heading2"/>
      </w:pPr>
      <w:r>
        <w:t xml:space="preserve">Abstract</w:t>
      </w:r>
    </w:p>
    <w:p>
      <w:pPr>
        <w:pStyle w:val="FirstParagraph"/>
      </w:pPr>
      <w:r>
        <w:t xml:space="preserve">This Thesis Proposal outlines a critical investigation into the pivotal role of a Mathematician within the educational ecosystems of New Zealand Auckland. Focusing on the intersection of mathematical pedagogy, cultural responsiveness, and community engagement, this research addresses systemic inequities in mathematics education disproportionately affecting Māori and Pacific Islander students in Auckland's diverse schools. The proposed study will position the Mathematician not merely as a knowledge transmitter but as a culturally situated practitioner co-designing curricula with local communities. Grounded in the unique socio-educational landscape of New Zealand Auckland, this Thesis Proposal argues that embedding culturally sustaining pedagogy within mathematics instruction is essential for fostering mathematical identity and achievement. The research directly responds to national priorities articulated in the Ministry of Education's "Maths for All" initiative and aligns with Auckland's strategic focus on educational equity as a cornerstone of community development.</w:t>
      </w:r>
    </w:p>
    <w:bookmarkEnd w:id="20"/>
    <w:bookmarkStart w:id="21" w:name="Xa8535efe4f4e170bf7572c31c9b0f2ae4e96437"/>
    <w:p>
      <w:pPr>
        <w:pStyle w:val="Heading2"/>
      </w:pPr>
      <w:r>
        <w:t xml:space="preserve">1. Introduction: Contextualizing the Mathematician in New Zealand Auckland</w:t>
      </w:r>
    </w:p>
    <w:p>
      <w:pPr>
        <w:pStyle w:val="FirstParagraph"/>
      </w:pPr>
      <w:r>
        <w:t xml:space="preserve">New Zealand Auckland, the nation's largest urban center and most culturally diverse city, presents both unparalleled opportunity and significant challenge for mathematics education. With over 40% of its school-aged population identifying as Māori or Pacific Islander – groups historically underserved in STEM fields – the educational landscape demands innovative approaches. The role of the Mathematician within this context transcends traditional academic boundaries; it necessitates a deep understanding of local histories, cultural frameworks (such as whānau, hapū, and iwi structures), and the specific socio-economic realities shaping student experiences across Auckland's wards. This Thesis Proposal centers the Mathematician as a key agent in developing localized solutions to improve mathematical engagement and achievement. It acknowledges that current national frameworks often fail to account for the nuanced cultural contexts within New Zealand Auckland, creating a critical gap this research aims to address.</w:t>
      </w:r>
    </w:p>
    <w:bookmarkEnd w:id="21"/>
    <w:bookmarkStart w:id="22" w:name="problem-statement-and-research-gap"/>
    <w:p>
      <w:pPr>
        <w:pStyle w:val="Heading2"/>
      </w:pPr>
      <w:r>
        <w:t xml:space="preserve">2. Problem Statement and Research Gap</w:t>
      </w:r>
    </w:p>
    <w:p>
      <w:pPr>
        <w:pStyle w:val="FirstParagraph"/>
      </w:pPr>
      <w:r>
        <w:t xml:space="preserve">Despite national initiatives promoting equity in mathematics education, persistent disparities remain in Auckland schools. Data from the Ministry of Education (2023) indicates significant achievement gaps between Māori/Pacific Islander students and their peers in numeracy assessments, with rates of disengagement particularly high. While existing literature acknowledges the importance of cultural responsiveness (e.g., Bishop &amp; Berry, 1995; Te Kanawa, 2021), there is a notable absence of rigorous, place-based research conducted *within* New Zealand Auckland itself. Most studies focus on theoretical frameworks or isolated case studies outside the specific urban context of Auckland. Crucially, the active role and potential impact of a dedicated Mathematician – working collaboratively with teachers, kaiako (educators), and whānau within an Auckland setting – as a catalyst for change has not been empirically explored. This Thesis Proposal identifies this gap as critical for developing effective, sustainable strategies responsive to Auckland's unique demographic and educational needs.</w:t>
      </w:r>
    </w:p>
    <w:bookmarkEnd w:id="22"/>
    <w:bookmarkStart w:id="23" w:name="research-objectives"/>
    <w:p>
      <w:pPr>
        <w:pStyle w:val="Heading2"/>
      </w:pPr>
      <w:r>
        <w:t xml:space="preserve">3. Research Objectives</w:t>
      </w:r>
    </w:p>
    <w:p>
      <w:pPr>
        <w:pStyle w:val="FirstParagraph"/>
      </w:pPr>
      <w:r>
        <w:t xml:space="preserve">This Thesis Proposal seeks to achieve the following objectives within the New Zealand Auckland context:</w:t>
      </w:r>
    </w:p>
    <w:p>
      <w:pPr>
        <w:numPr>
          <w:ilvl w:val="0"/>
          <w:numId w:val="1001"/>
        </w:numPr>
        <w:pStyle w:val="Compact"/>
      </w:pPr>
      <w:r>
        <w:t xml:space="preserve">To critically analyze current mathematics pedagogical practices in selected primary and secondary schools across diverse Auckland communities (e.g., Manukau, Ōtara, Onehunga).</w:t>
      </w:r>
    </w:p>
    <w:p>
      <w:pPr>
        <w:numPr>
          <w:ilvl w:val="0"/>
          <w:numId w:val="1001"/>
        </w:numPr>
        <w:pStyle w:val="Compact"/>
      </w:pPr>
      <w:r>
        <w:t xml:space="preserve">To co-design and implement a culturally responsive mathematics curriculum framework with local teachers, Māori/Pacific Islander community leaders, and students in an Auckland school setting.</w:t>
      </w:r>
    </w:p>
    <w:p>
      <w:pPr>
        <w:numPr>
          <w:ilvl w:val="0"/>
          <w:numId w:val="1001"/>
        </w:numPr>
        <w:pStyle w:val="Compact"/>
      </w:pPr>
      <w:r>
        <w:t xml:space="preserve">To evaluate the impact of this Mathematician-led intervention on student engagement, mathematical self-efficacy, and achievement outcomes over one academic year.</w:t>
      </w:r>
    </w:p>
    <w:p>
      <w:pPr>
        <w:numPr>
          <w:ilvl w:val="0"/>
          <w:numId w:val="1001"/>
        </w:numPr>
        <w:pStyle w:val="Compact"/>
      </w:pPr>
      <w:r>
        <w:t xml:space="preserve">To develop a replicable model for embedding culturally sustaining practices within mathematics education specifically tailored to the realities of New Zealand Auckland.</w:t>
      </w:r>
    </w:p>
    <w:bookmarkEnd w:id="23"/>
    <w:bookmarkStart w:id="24" w:name="X2fcca4f32abeb00e3760afda6bab7cbca9a4f06"/>
    <w:p>
      <w:pPr>
        <w:pStyle w:val="Heading2"/>
      </w:pPr>
      <w:r>
        <w:t xml:space="preserve">4. Methodology: The Mathematician as Community Partner</w:t>
      </w:r>
    </w:p>
    <w:p>
      <w:pPr>
        <w:pStyle w:val="FirstParagraph"/>
      </w:pPr>
      <w:r>
        <w:t xml:space="preserve">The research employs a mixed-methods, action-research approach grounded in Te Tiriti o Waitangi principles and Māori research methodologies (mātauranga Māori). As the central agent, the Mathematician will work collaboratively with school communities over 18 months. Key phases include: (a) Participatory community mapping of existing strengths and needs; (b) Co-creation workshops facilitated by the Mathematician with kaiako and whānau to integrate local knowledge and narratives into mathematical tasks (e.g., using traditional Māori navigation principles for geometry, Pacific Islander family business models for algebra); (c) Implementation of the adapted curriculum; (d) Collection of quantitative data (pre/post assessments, engagement metrics) and qualitative data (focus groups with students/teachers, whānau interviews). The Mathematician's role is pivotal in navigating cultural protocols, building trust, and ensuring the research process itself is ethical and respectful within New Zealand Auckland. This approach moves beyond a tokenistic "add-on" of culture to mathematics, positioning it as an essential foundation for learning.</w:t>
      </w:r>
    </w:p>
    <w:bookmarkEnd w:id="24"/>
    <w:bookmarkStart w:id="25" w:name="X98583b10226f635874ae43a36d3ac7241a8f9c8"/>
    <w:p>
      <w:pPr>
        <w:pStyle w:val="Heading2"/>
      </w:pPr>
      <w:r>
        <w:t xml:space="preserve">5. Significance: Why this Thesis Proposal Matters for New Zealand Auckland</w:t>
      </w:r>
    </w:p>
    <w:p>
      <w:pPr>
        <w:pStyle w:val="FirstParagraph"/>
      </w:pPr>
      <w:r>
        <w:t xml:space="preserve">This research holds profound significance for New Zealand Auckland. It directly contributes to the goals of the Auckland Council's "Auckland 30-Year Plan" and the Ministry of Education's commitment to closing educational achievement gaps by 2030. By demonstrating how a Mathematician embedded within communities can effectively co-create culturally relevant learning, this Thesis Proposal provides actionable evidence for policy and practice. The outcomes will offer schools across New Zealand Auckland – particularly those in decile 1-3 settings – a practical, locally validated framework to improve student outcomes. Furthermore, it elevates the role of the Mathematician from an isolated academic to an indispensable community resource within the vibrant educational ecosystem of New Zealand Auckland. This is not merely about better math scores; it's about empowering young people with mathematical identities that affirm their cultural heritage and connect them to future pathways in STEM fields crucial for Aotearoa New Zealand's innovation and economic development.</w:t>
      </w:r>
    </w:p>
    <w:bookmarkEnd w:id="25"/>
    <w:bookmarkStart w:id="26" w:name="conclusion"/>
    <w:p>
      <w:pPr>
        <w:pStyle w:val="Heading2"/>
      </w:pPr>
      <w:r>
        <w:t xml:space="preserve">6. Conclusion</w:t>
      </w:r>
    </w:p>
    <w:p>
      <w:pPr>
        <w:pStyle w:val="FirstParagraph"/>
      </w:pPr>
      <w:r>
        <w:t xml:space="preserve">This Thesis Proposal presents a timely, necessary, and contextually grounded investigation into the transformative potential of the Mathematician within New Zealand Auckland's schools. It moves beyond generic educational theory to address specific systemic challenges through community partnership. The research will generate vital knowledge on how culturally responsive mathematics education can be authentically implemented in one of the world's most diverse urban environments. The findings promise to offer practical tools for educators, policymakers, and the wider community committed to building a more equitable and mathematically confident future for all young people in New Zealand Auckland. The success of this Thesis Proposal will fundamentally reshape how we understand the role of a Mathematician – not as an abstract figure, but as an active agent of positive change within our local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Mathematical Literacy in New Zealand Auckland</dc:title>
  <dc:creator/>
  <dc:language>en</dc:language>
  <cp:keywords/>
  <dcterms:created xsi:type="dcterms:W3CDTF">2026-07-21T06:09:28Z</dcterms:created>
  <dcterms:modified xsi:type="dcterms:W3CDTF">2026-07-21T06:09:28Z</dcterms:modified>
</cp:coreProperties>
</file>

<file path=docProps/custom.xml><?xml version="1.0" encoding="utf-8"?>
<Properties xmlns="http://schemas.openxmlformats.org/officeDocument/2006/custom-properties" xmlns:vt="http://schemas.openxmlformats.org/officeDocument/2006/docPropsVTypes"/>
</file>