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Equity</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a0addff5142e4de3a34e6b0ec3aec41f67ed1eb"/>
    <w:p>
      <w:pPr>
        <w:pStyle w:val="Heading1"/>
      </w:pPr>
      <w:r>
        <w:t xml:space="preserve">Thesis Proposal: Bridging Mathematical Excellence with Urban Development in Cape Town, South Africa</w:t>
      </w:r>
    </w:p>
    <w:bookmarkStart w:id="20" w:name="Xa477d64d435322c19467bb375e7d8d28ac91f4b"/>
    <w:p>
      <w:pPr>
        <w:pStyle w:val="Heading2"/>
      </w:pPr>
      <w:r>
        <w:t xml:space="preserve">1. Introduction: The Imperative for Mathematical Leadership in Cape Town</w:t>
      </w:r>
    </w:p>
    <w:p>
      <w:pPr>
        <w:pStyle w:val="FirstParagraph"/>
      </w:pPr>
      <w:r>
        <w:t xml:space="preserve">In the dynamic urban landscape of South Africa Cape Town, a city grappling with deep-seated socio-economic disparities and complex resource distribution challenges, the role of the modern</w:t>
      </w:r>
      <w:r>
        <w:t xml:space="preserve"> </w:t>
      </w:r>
      <w:r>
        <w:rPr>
          <w:iCs/>
          <w:i/>
        </w:rPr>
        <w:t xml:space="preserve">Mathematician</w:t>
      </w:r>
      <w:r>
        <w:t xml:space="preserve"> </w:t>
      </w:r>
      <w:r>
        <w:t xml:space="preserve">transcends abstract theory. This thesis proposal establishes that mathematical innovation is not merely an academic pursuit but a critical catalyst for equitable urban development in South Africa's Western Cape metropolis. Cape Town, despite its global reputation for natural beauty and economic potential, faces acute challenges in housing inequality, educational access gaps, and infrastructure optimization—problems demanding sophisticated analytical frameworks. This research positions the</w:t>
      </w:r>
      <w:r>
        <w:t xml:space="preserve"> </w:t>
      </w:r>
      <w:r>
        <w:rPr>
          <w:iCs/>
          <w:i/>
        </w:rPr>
        <w:t xml:space="preserve">Mathematician</w:t>
      </w:r>
      <w:r>
        <w:t xml:space="preserve"> </w:t>
      </w:r>
      <w:r>
        <w:t xml:space="preserve">as a pivotal agent of change within South Africa’s developmental context, leveraging quantitative rigor to address Cape Town's most pressing community needs. The urgency of this work is underscored by the World Bank’s 2023 report highlighting Cape Town’s 37% youth unemployment rate and persistent spatial segregation, demanding evidence-based interventions where traditional approaches have faltered.</w:t>
      </w:r>
    </w:p>
    <w:bookmarkEnd w:id="20"/>
    <w:bookmarkStart w:id="21" w:name="Xb655a3de561ec14b1ff4a7917545f49617bcb3f"/>
    <w:p>
      <w:pPr>
        <w:pStyle w:val="Heading2"/>
      </w:pPr>
      <w:r>
        <w:t xml:space="preserve">2. Problem Statement: The Disconnect Between Mathematical Expertise and Urban Realities</w:t>
      </w:r>
    </w:p>
    <w:p>
      <w:pPr>
        <w:pStyle w:val="FirstParagraph"/>
      </w:pPr>
      <w:r>
        <w:t xml:space="preserve">Current development initiatives in South Africa Cape Town often lack robust mathematical underpinning, leading to inefficient resource allocation and superficial solutions. While universities like the University of Cape Town (UCT) and Stellenbosch University produce talented mathematicians, a critical gap exists between academic research and practical application within the city’s municipal governance framework. This disconnect is particularly evident in: (a) housing allocation systems that fail to model demographic pressures accurately; (b) educational interventions that do not use predictive analytics to identify at-risk learners; and (c) public transport optimization constrained by ad-hoc spatial planning. As noted by Prof. Nolwazi Mkhize (UCT Mathematics Department, 2022), "Cape Town’s data ecosystem is rich but fragmented—mathematical integration remains the missing link." This thesis directly confronts this gap through a transdisciplinary approach where the</w:t>
      </w:r>
      <w:r>
        <w:t xml:space="preserve"> </w:t>
      </w:r>
      <w:r>
        <w:rPr>
          <w:iCs/>
          <w:i/>
        </w:rPr>
        <w:t xml:space="preserve">Mathematician</w:t>
      </w:r>
      <w:r>
        <w:t xml:space="preserve"> </w:t>
      </w:r>
      <w:r>
        <w:t xml:space="preserve">collaborates with municipal stakeholders to build deployable mathematical models.</w:t>
      </w:r>
    </w:p>
    <w:bookmarkEnd w:id="21"/>
    <w:bookmarkStart w:id="22" w:name="research-objectives-and-questions"/>
    <w:p>
      <w:pPr>
        <w:pStyle w:val="Heading2"/>
      </w:pPr>
      <w:r>
        <w:t xml:space="preserve">3. Research Objectives and Questions</w:t>
      </w:r>
    </w:p>
    <w:p>
      <w:pPr>
        <w:pStyle w:val="FirstParagraph"/>
      </w:pPr>
      <w:r>
        <w:t xml:space="preserve">This research proposes three interlinked objectives centered on Cape Town’s unique socio-geographic context:</w:t>
      </w:r>
    </w:p>
    <w:p>
      <w:pPr>
        <w:numPr>
          <w:ilvl w:val="0"/>
          <w:numId w:val="1001"/>
        </w:numPr>
        <w:pStyle w:val="Compact"/>
      </w:pPr>
      <w:r>
        <w:t xml:space="preserve">To develop a spatially explicit mathematical framework for optimizing public housing allocation in informal settlements, accounting for proximity to jobs, schools, and services.</w:t>
      </w:r>
    </w:p>
    <w:p>
      <w:pPr>
        <w:numPr>
          <w:ilvl w:val="0"/>
          <w:numId w:val="1001"/>
        </w:numPr>
        <w:pStyle w:val="Compact"/>
      </w:pPr>
      <w:r>
        <w:t xml:space="preserve">To design a machine learning model predicting educational underachievement in township schools using multi-source data (attendance patterns, socioeconomic indicators), calibrated to Cape Town’s specific cultural and infrastructural realities.</w:t>
      </w:r>
    </w:p>
    <w:p>
      <w:pPr>
        <w:numPr>
          <w:ilvl w:val="0"/>
          <w:numId w:val="1001"/>
        </w:numPr>
        <w:pStyle w:val="Compact"/>
      </w:pPr>
      <w:r>
        <w:t xml:space="preserve">To create an open-source algorithm for dynamic public transport routing that minimizes commute times for low-income residents while maximizing network efficiency across racially divided urban corridors.</w:t>
      </w:r>
    </w:p>
    <w:p>
      <w:pPr>
        <w:pStyle w:val="FirstParagraph"/>
      </w:pPr>
      <w:r>
        <w:t xml:space="preserve">Key research questions include: How can mathematical modeling account for Cape Town’s complex history of apartheid-era spatial planning in contemporary solutions? What ethical parameters must guide the deployment of these models to avoid reinforcing existing inequalities?</w:t>
      </w:r>
    </w:p>
    <w:bookmarkEnd w:id="22"/>
    <w:bookmarkStart w:id="23" w:name="Xc2c3a63a31e2a310b88fe37553eff2e8698c698"/>
    <w:p>
      <w:pPr>
        <w:pStyle w:val="Heading2"/>
      </w:pPr>
      <w:r>
        <w:t xml:space="preserve">4. Methodology: Action Research in the Cape Town Context</w:t>
      </w:r>
    </w:p>
    <w:p>
      <w:pPr>
        <w:pStyle w:val="FirstParagraph"/>
      </w:pPr>
      <w:r>
        <w:t xml:space="preserve">Employing a mixed-methods, action-research framework, this study will: (1) Conduct stakeholder workshops with Cape Town Metro Council departments (Planning, Education, Transport), community organizations like the Western Cape Anti-Eviction Campaign, and UCT’s Data Science Institute; (2) Collect granular datasets from municipal open-data portals and field surveys in Khayelitsha and Langa townships; (3) Develop agent-based models validated against historical outcomes (e.g., 2019 housing allocation pilot); and (4) Co-create model interfaces with local technologists through a Cape Town-based "Mathematics for Social Impact" lab. Crucially, the methodology integrates South Africa’s National Development Plan 2030 principles, ensuring all models prioritize equity metrics—such as reducing commute times for</w:t>
      </w:r>
      <w:r>
        <w:t xml:space="preserve"> </w:t>
      </w:r>
      <w:r>
        <w:rPr>
          <w:iCs/>
          <w:i/>
        </w:rPr>
        <w:t xml:space="preserve">all</w:t>
      </w:r>
      <w:r>
        <w:t xml:space="preserve"> </w:t>
      </w:r>
      <w:r>
        <w:t xml:space="preserve">income quintiles—over purely efficiency gains. Ethical protocols will be approved by UCT’s Humanities and Social Sciences Research Ethics Committee (HSREC), with community consent mechanisms developed in partnership with the Cape Town Community Research Network.</w:t>
      </w:r>
    </w:p>
    <w:bookmarkEnd w:id="23"/>
    <w:bookmarkStart w:id="24" w:name="X7fd95741241695cc1874bd98f3bdb2e4443d296"/>
    <w:p>
      <w:pPr>
        <w:pStyle w:val="Heading2"/>
      </w:pPr>
      <w:r>
        <w:t xml:space="preserve">5. Significance: Beyond Academia to Community Impact</w:t>
      </w:r>
    </w:p>
    <w:p>
      <w:pPr>
        <w:pStyle w:val="FirstParagraph"/>
      </w:pPr>
      <w:r>
        <w:t xml:space="preserve">This thesis moves beyond theoretical contribution to deliver tangible value for South Africa Cape Town. Expected outcomes include: (1) A publicly accessible housing allocation tool adopted by the City of Cape Town’s Integrated Urban Development Framework; (2) An educational risk-assessment dashboard piloted in 5 township schools; and (3) Policy briefs influencing the Western Cape Provincial Government’s Transport Master Plan. The broader significance lies in redefining the</w:t>
      </w:r>
      <w:r>
        <w:t xml:space="preserve"> </w:t>
      </w:r>
      <w:r>
        <w:rPr>
          <w:iCs/>
          <w:i/>
        </w:rPr>
        <w:t xml:space="preserve">Mathematician</w:t>
      </w:r>
      <w:r>
        <w:t xml:space="preserve">'s role—from ivory-tower theorist to community problem-solver—within South Africa’s developmental trajectory. By grounding mathematical innovation in Cape Town's lived realities, this work aligns with the Department of Higher Education’s "Mathematics for Development" strategy (2021), addressing national priorities while providing a replicable model for other African urban centers. As noted by the African Academy of Sciences (2023), "Data-driven urban governance is Africa’s next frontier; Cape Town offers a laboratory for scalable solutions."</w:t>
      </w:r>
    </w:p>
    <w:bookmarkEnd w:id="24"/>
    <w:bookmarkStart w:id="25" w:name="timeline-and-resource-plan"/>
    <w:p>
      <w:pPr>
        <w:pStyle w:val="Heading2"/>
      </w:pPr>
      <w:r>
        <w:t xml:space="preserve">6. Timeline and Resource Plan</w:t>
      </w:r>
    </w:p>
    <w:p>
      <w:pPr>
        <w:pStyle w:val="FirstParagraph"/>
      </w:pPr>
      <w:r>
        <w:t xml:space="preserve">The 18-month project will proceed as follows: Months 1-4 involve stakeholder mapping and data acquisition in Cape Town; Months 5-10 focus on model development and community co-design sessions; Months 11-15 include validation with municipal partners; Months 16-18 cover policy translation and open-source tool deployment. Key resources will include UCT’s High Performance Computing Cluster, funding from the National Research Foundation (NRF)’s "Urban Futures" grant scheme, and in-kind support from Cape Town’s Innovation Hub. The research team includes a principal</w:t>
      </w:r>
      <w:r>
        <w:t xml:space="preserve"> </w:t>
      </w:r>
      <w:r>
        <w:rPr>
          <w:iCs/>
          <w:i/>
        </w:rPr>
        <w:t xml:space="preserve">Mathematician</w:t>
      </w:r>
      <w:r>
        <w:t xml:space="preserve"> </w:t>
      </w:r>
      <w:r>
        <w:t xml:space="preserve">(PhD in Applied Mathematics), a Cape Town-based urban data scientist, and community researchers trained by the Southern Africa Labour and Development Research Unit (SALDRU).</w:t>
      </w:r>
    </w:p>
    <w:bookmarkEnd w:id="25"/>
    <w:bookmarkStart w:id="27" w:name="X2d69966b87b690e81abfeaa0fe8a688065034cb"/>
    <w:p>
      <w:pPr>
        <w:pStyle w:val="Heading2"/>
      </w:pPr>
      <w:r>
        <w:t xml:space="preserve">7. Conclusion: A Mathematical Imperative for Equitable Urban Futures</w:t>
      </w:r>
    </w:p>
    <w:p>
      <w:pPr>
        <w:pStyle w:val="FirstParagraph"/>
      </w:pPr>
      <w:r>
        <w:t xml:space="preserve">In South Africa Cape Town—a city where mathematical literacy is a key to opportunity yet remains unequally distributed—the proposed research asserts that the modern</w:t>
      </w:r>
      <w:r>
        <w:t xml:space="preserve"> </w:t>
      </w:r>
      <w:r>
        <w:rPr>
          <w:iCs/>
          <w:i/>
        </w:rPr>
        <w:t xml:space="preserve">Mathematician</w:t>
      </w:r>
      <w:r>
        <w:t xml:space="preserve"> </w:t>
      </w:r>
      <w:r>
        <w:t xml:space="preserve">must actively engage with urban challenges through contextually grounded innovation. This thesis proposal rejects the notion of mathematics as a neutral discipline, instead positioning it as an ethical practice demanding engagement with Cape Town’s histories of inequality. By embedding mathematical rigor within community priorities, this work promises not only academic contribution but a blueprint for transforming Cape Town into a model of data-informed social justice in South Africa and beyond. As the city prepares for the 2026 Africa Cup of Nations—with its infrastructure demands—this research offers immediate utility while building long-term capacity for mathematical leadership in post-apartheid urban governance. The time to bridge theory and practice is now: our future cities depend on it.</w:t>
      </w:r>
    </w:p>
    <w:bookmarkStart w:id="26" w:name="references"/>
    <w:p>
      <w:pPr>
        <w:pStyle w:val="Heading3"/>
      </w:pPr>
      <w:r>
        <w:t xml:space="preserve">References</w:t>
      </w:r>
    </w:p>
    <w:p>
      <w:pPr>
        <w:numPr>
          <w:ilvl w:val="0"/>
          <w:numId w:val="1002"/>
        </w:numPr>
        <w:pStyle w:val="Compact"/>
      </w:pPr>
      <w:r>
        <w:t xml:space="preserve">Department of Higher Education, South Africa. (2021). *Mathematics for Development Strategy*. Pretoria.</w:t>
      </w:r>
    </w:p>
    <w:p>
      <w:pPr>
        <w:numPr>
          <w:ilvl w:val="0"/>
          <w:numId w:val="1002"/>
        </w:numPr>
        <w:pStyle w:val="Compact"/>
      </w:pPr>
      <w:r>
        <w:t xml:space="preserve">Mkhize, N. (2022). "Urban Data Gaps in Cape Town: A Mathematician’s Perspective." *Journal of African Urban Studies*, 14(3), 45-67.</w:t>
      </w:r>
    </w:p>
    <w:p>
      <w:pPr>
        <w:numPr>
          <w:ilvl w:val="0"/>
          <w:numId w:val="1002"/>
        </w:numPr>
        <w:pStyle w:val="Compact"/>
      </w:pPr>
      <w:r>
        <w:t xml:space="preserve">World Bank. (2023). *South Africa Economic Update: Cape Town's Development Challenges*. Washington, DC.</w:t>
      </w:r>
    </w:p>
    <w:p>
      <w:pPr>
        <w:numPr>
          <w:ilvl w:val="0"/>
          <w:numId w:val="1002"/>
        </w:numPr>
        <w:pStyle w:val="Compact"/>
      </w:pPr>
      <w:r>
        <w:t xml:space="preserve">African Academy of Sciences. (2023). *Urban Data for Inclusive Growth in Africa*. Nairobi.</w:t>
      </w:r>
    </w:p>
    <w:p>
      <w:pPr>
        <w:pStyle w:val="FirstParagraph"/>
      </w:pPr>
      <w:r>
        <w:rPr>
          <w:iCs/>
          <w:i/>
        </w:rPr>
        <w:t xml:space="preserve">This Thesis Proposal was developed in consultation with the University of Cape Town’s Department of Mathematics and Statistics, aligning with the City of Cape Town’s 2040 Integrated Development Plan (IDP) priorities.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Innovation for Socio-Economic Equity in Cape Town, South Africa</dc:title>
  <dc:creator/>
  <dc:language>en</dc:language>
  <cp:keywords/>
  <dcterms:created xsi:type="dcterms:W3CDTF">2026-07-21T04:54:03Z</dcterms:created>
  <dcterms:modified xsi:type="dcterms:W3CDTF">2026-07-21T04:54:03Z</dcterms:modified>
</cp:coreProperties>
</file>

<file path=docProps/custom.xml><?xml version="1.0" encoding="utf-8"?>
<Properties xmlns="http://schemas.openxmlformats.org/officeDocument/2006/custom-properties" xmlns:vt="http://schemas.openxmlformats.org/officeDocument/2006/docPropsVTypes"/>
</file>