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8" w:name="X8f0da9b44eedb3685c37b9f232f2030939ca1af"/>
    <w:p>
      <w:pPr>
        <w:pStyle w:val="Heading1"/>
      </w:pPr>
      <w:r>
        <w:t xml:space="preserve">Thesis Proposal: Advancing Mathematical Innovation in the Context of Spain Barcelona</w:t>
      </w:r>
    </w:p>
    <w:p>
      <w:pPr>
        <w:pStyle w:val="FirstParagraph"/>
      </w:pPr>
      <w:r>
        <w:rPr>
          <w:bCs/>
          <w:b/>
        </w:rPr>
        <w:t xml:space="preserve">Prepared for the Department of Mathematics, Universitat Politècnica de Catalunya (UPC), Barcelona, Spain</w:t>
      </w:r>
    </w:p>
    <w:bookmarkStart w:id="20" w:name="abstract"/>
    <w:p>
      <w:pPr>
        <w:pStyle w:val="Heading2"/>
      </w:pPr>
      <w:r>
        <w:t xml:space="preserve">Abstract</w:t>
      </w:r>
    </w:p>
    <w:p>
      <w:pPr>
        <w:pStyle w:val="FirstParagraph"/>
      </w:pPr>
      <w:r>
        <w:t xml:space="preserve">This thesis proposal outlines a research program dedicated to exploring the intersection of computational mathematics and sustainable urban development within the unique socio-geographical framework of Barcelona, Spain. As a prospective mathematician, this work seeks to address critical challenges in smart city infrastructure through innovative mathematical modeling, directly contributing to Barcelona's status as a global hub for mathematical excellence and technological innovation. The research leverages Catalonia's rich tradition of mathematical scholarship—evidenced by institutions like the Centre de Recerca Matemàtica (CRM) and the Barcelona Graduate School of Mathematics (BGSMath)—to develop scalable solutions for urban resource optimization. This proposal emphasizes the symbiotic relationship between theoretical mathematics, local governance needs in Spain Barcelona, and real-world impact, positioning it as a vital contribution to both academic discourse and civic progress.</w:t>
      </w:r>
    </w:p>
    <w:bookmarkEnd w:id="20"/>
    <w:bookmarkStart w:id="21" w:name="Xc57e9f9a2dd96290419ecb066fed4dea2effb32"/>
    <w:p>
      <w:pPr>
        <w:pStyle w:val="Heading2"/>
      </w:pPr>
      <w:r>
        <w:t xml:space="preserve">1. Introduction: The Barcelona Mathematical Landscape</w:t>
      </w:r>
    </w:p>
    <w:p>
      <w:pPr>
        <w:pStyle w:val="FirstParagraph"/>
      </w:pPr>
      <w:r>
        <w:t xml:space="preserve">Barcelona, Spain has long been a beacon for mathematical thought since the 19th century, nurturing luminaries like Pau Pérez and modern Fields Medalists such as Artur Avila (a Catalan mathematician). Today, the city hosts an unparalleled concentration of mathematical research institutions—BGSMath unites seven universities across Catalonia; CRM organizes international workshops attracting top mathematicians; and UPC's Department of Mathematics pioneers applied computational work. This vibrant ecosystem creates a unique environment where abstract theory directly informs practical solutions for one of Europe’s most dynamic cities. As a mathematician aspiring to contribute to this legacy, this thesis aims to harness Barcelona’s intellectual capital while addressing pressing municipal challenges: optimizing public transport networks, reducing energy consumption in historic districts, and enhancing resilience against climate impacts. The proposal is not merely an academic exercise; it is a commitment to advancing mathematical knowledge within the specific context of Spain Barcelona.</w:t>
      </w:r>
    </w:p>
    <w:bookmarkEnd w:id="21"/>
    <w:bookmarkStart w:id="22" w:name="research-problem-and-significance"/>
    <w:p>
      <w:pPr>
        <w:pStyle w:val="Heading2"/>
      </w:pPr>
      <w:r>
        <w:t xml:space="preserve">2. Research Problem and Significance</w:t>
      </w:r>
    </w:p>
    <w:p>
      <w:pPr>
        <w:pStyle w:val="FirstParagraph"/>
      </w:pPr>
      <w:r>
        <w:t xml:space="preserve">Barcelona faces complex urban scaling issues exacerbated by dense historical infrastructure, seasonal tourism pressures, and climate vulnerability. Current optimization models often lack granularity for the city’s unique spatial layout (e.g., the Eixample grid) or fail to integrate socio-cultural factors like Catalan language use in public services. Existing mathematical approaches are frequently siloed—computational methods isolated from urban planning teams, or theoretical frameworks divorced from municipal data access. This gap represents a critical opportunity for a dedicated mathematician to bridge theory and practice. By developing novel algorithms grounded in graph theory, stochastic processes, and machine learning—with direct validation using Barcelona’s open datasets (e.g., Barcelona City Council’s API)—this research will produce actionable tools for city managers while advancing mathematical methodologies applicable across Mediterranean urban contexts. The significance lies not only in solving Barcelona-specific problems but in establishing a replicable framework for mathematics-driven civic innovation worldwide.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Hybrid Optimization Frameworks:</w:t>
      </w:r>
      <w:r>
        <w:t xml:space="preserve"> </w:t>
      </w:r>
      <w:r>
        <w:t xml:space="preserve">Create mathematical models combining discrete geometry (for Barcelona’s urban fabric) with continuous dynamical systems (to simulate energy flow in district heating networks), validated against real-time data from the Barcelona Energy Agency.</w:t>
      </w:r>
    </w:p>
    <w:p>
      <w:pPr>
        <w:numPr>
          <w:ilvl w:val="0"/>
          <w:numId w:val="1001"/>
        </w:numPr>
        <w:pStyle w:val="Compact"/>
      </w:pPr>
      <w:r>
        <w:rPr>
          <w:bCs/>
          <w:b/>
        </w:rPr>
        <w:t xml:space="preserve">Evaluate Socio-Technical Integration:</w:t>
      </w:r>
      <w:r>
        <w:t xml:space="preserve"> </w:t>
      </w:r>
      <w:r>
        <w:t xml:space="preserve">Analyze how Catalan cultural identity influences public adoption of smart city solutions using mixed-methods research (surveys, GIS mapping), addressing a gap in existing urban math literature focused solely on technical metrics.</w:t>
      </w:r>
    </w:p>
    <w:p>
      <w:pPr>
        <w:numPr>
          <w:ilvl w:val="0"/>
          <w:numId w:val="1001"/>
        </w:numPr>
        <w:pStyle w:val="Compact"/>
      </w:pPr>
      <w:r>
        <w:rPr>
          <w:bCs/>
          <w:b/>
        </w:rPr>
        <w:t xml:space="preserve">Build Collaborative Protocols:</w:t>
      </w:r>
      <w:r>
        <w:t xml:space="preserve"> </w:t>
      </w:r>
      <w:r>
        <w:t xml:space="preserve">Establish a co-design methodology between mathematicians at UPC and municipal departments (e.g., Barcelona Mobility Office), ensuring models align with operational constraints—a model for future Spain Barcelona academic-government partnerships.</w:t>
      </w:r>
    </w:p>
    <w:bookmarkEnd w:id="23"/>
    <w:bookmarkStart w:id="24" w:name="methodology"/>
    <w:p>
      <w:pPr>
        <w:pStyle w:val="Heading2"/>
      </w:pPr>
      <w:r>
        <w:t xml:space="preserve">4. Methodology</w:t>
      </w:r>
    </w:p>
    <w:p>
      <w:pPr>
        <w:pStyle w:val="FirstParagraph"/>
      </w:pPr>
      <w:r>
        <w:t xml:space="preserve">This interdisciplinary project employs a three-phase approach rooted in Barcelona’s research infrastructure:</w:t>
      </w:r>
    </w:p>
    <w:p>
      <w:pPr>
        <w:numPr>
          <w:ilvl w:val="0"/>
          <w:numId w:val="1002"/>
        </w:numPr>
        <w:pStyle w:val="Compact"/>
      </w:pPr>
      <w:r>
        <w:rPr>
          <w:bCs/>
          <w:b/>
        </w:rPr>
        <w:t xml:space="preserve">Phase 1 (Literature &amp; Data Synthesis):</w:t>
      </w:r>
      <w:r>
        <w:t xml:space="preserve"> </w:t>
      </w:r>
      <w:r>
        <w:t xml:space="preserve">Conduct a critical analysis of mathematical applications in Mediterranean cities (e.g., Rome, Lisbon) through CRM archives, then curate Barcelona-specific datasets from sources like the Barcelona Open Data Platform. This phase establishes the baseline for local context.</w:t>
      </w:r>
    </w:p>
    <w:p>
      <w:pPr>
        <w:numPr>
          <w:ilvl w:val="0"/>
          <w:numId w:val="1002"/>
        </w:numPr>
        <w:pStyle w:val="Compact"/>
      </w:pPr>
      <w:r>
        <w:rPr>
          <w:bCs/>
          <w:b/>
        </w:rPr>
        <w:t xml:space="preserve">Phase 2 (Algorithm Development):</w:t>
      </w:r>
      <w:r>
        <w:t xml:space="preserve"> </w:t>
      </w:r>
      <w:r>
        <w:t xml:space="preserve">Collaborate with UPC’s Applied Mathematics group to code and test models in Python/Julia, using high-performance computing at the Barcelona Supercomputing Center (BSC). Key focus: adapting existing network flow algorithms to Barcelona’s non-Euclidean street topology.</w:t>
      </w:r>
    </w:p>
    <w:p>
      <w:pPr>
        <w:numPr>
          <w:ilvl w:val="0"/>
          <w:numId w:val="1002"/>
        </w:numPr>
        <w:pStyle w:val="Compact"/>
      </w:pPr>
      <w:r>
        <w:rPr>
          <w:bCs/>
          <w:b/>
        </w:rPr>
        <w:t xml:space="preserve">Phase 3 (Stakeholder Co-Validation):</w:t>
      </w:r>
      <w:r>
        <w:t xml:space="preserve"> </w:t>
      </w:r>
      <w:r>
        <w:t xml:space="preserve">Deploy prototype models with city planners via workshops facilitated by BGSMath, incorporating feedback into iterative refinements. Ethical considerations (data privacy for citizens) will be addressed using Catalonia’s Digital Rights Framework.</w:t>
      </w:r>
    </w:p>
    <w:bookmarkEnd w:id="24"/>
    <w:bookmarkStart w:id="25" w:name="expected-contributions"/>
    <w:p>
      <w:pPr>
        <w:pStyle w:val="Heading2"/>
      </w:pPr>
      <w:r>
        <w:t xml:space="preserve">5. Expected Contributions</w:t>
      </w:r>
    </w:p>
    <w:p>
      <w:pPr>
        <w:pStyle w:val="FirstParagraph"/>
      </w:pPr>
      <w:r>
        <w:t xml:space="preserve">This thesis will deliver four key outcomes: (1) A suite of open-source mathematical tools for urban optimization, hosted on GitHub with Catalan/English documentation; (2) Three peer-reviewed publications in journals like *Networks and Spatial Economics* or *Mathematics in Computer Science*, explicitly citing Barcelona’s case study; (3) A policy brief for the Barcelona City Council on data-driven governance; and (4) A scalable methodology for embedding mathematicians within municipal innovation teams. Crucially, it will position Spain Barcelona not just as a recipient of mathematical knowledge but as an active co-creator—addressing the underrepresentation of Southern European cities in global urban math discourse.</w:t>
      </w:r>
    </w:p>
    <w:bookmarkEnd w:id="25"/>
    <w:bookmarkStart w:id="26" w:name="timeline-and-resources"/>
    <w:p>
      <w:pPr>
        <w:pStyle w:val="Heading2"/>
      </w:pPr>
      <w:r>
        <w:t xml:space="preserve">6. Timeline and Resources</w:t>
      </w:r>
    </w:p>
    <w:p>
      <w:pPr>
        <w:pStyle w:val="FirstParagraph"/>
      </w:pPr>
      <w:r>
        <w:t xml:space="preserve">The proposed 3-year timeline aligns with UPC’s academic calendar:</w:t>
      </w:r>
    </w:p>
    <w:p>
      <w:pPr>
        <w:numPr>
          <w:ilvl w:val="0"/>
          <w:numId w:val="1003"/>
        </w:numPr>
        <w:pStyle w:val="Compact"/>
      </w:pPr>
      <w:r>
        <w:rPr>
          <w:bCs/>
          <w:b/>
        </w:rPr>
        <w:t xml:space="preserve">Year 1:</w:t>
      </w:r>
      <w:r>
        <w:t xml:space="preserve"> </w:t>
      </w:r>
      <w:r>
        <w:t xml:space="preserve">Literature review, data acquisition, initial model design (supported by a BGSMath research grant).</w:t>
      </w:r>
    </w:p>
    <w:p>
      <w:pPr>
        <w:numPr>
          <w:ilvl w:val="0"/>
          <w:numId w:val="1003"/>
        </w:numPr>
        <w:pStyle w:val="Compact"/>
      </w:pPr>
      <w:r>
        <w:rPr>
          <w:bCs/>
          <w:b/>
        </w:rPr>
        <w:t xml:space="preserve">Year 2:</w:t>
      </w:r>
      <w:r>
        <w:t xml:space="preserve"> </w:t>
      </w:r>
      <w:r>
        <w:t xml:space="preserve">Algorithm development and municipal co-design workshops (funded via EU Horizon Europe grant application).</w:t>
      </w:r>
    </w:p>
    <w:p>
      <w:pPr>
        <w:numPr>
          <w:ilvl w:val="0"/>
          <w:numId w:val="1003"/>
        </w:numPr>
        <w:pStyle w:val="Compact"/>
      </w:pPr>
      <w:r>
        <w:rPr>
          <w:bCs/>
          <w:b/>
        </w:rPr>
        <w:t xml:space="preserve">Year 3:</w:t>
      </w:r>
      <w:r>
        <w:t xml:space="preserve"> </w:t>
      </w:r>
      <w:r>
        <w:t xml:space="preserve">Validation, dissemination, and thesis writing.</w:t>
      </w:r>
    </w:p>
    <w:p>
      <w:pPr>
        <w:pStyle w:val="FirstParagraph"/>
      </w:pPr>
      <w:r>
        <w:t xml:space="preserve">Necessary resources include access to UPC’s computational cluster, partnerships with the Barcelona City Council’s Urban Innovation Lab, and travel grants for CRM conference attendance. The proposed budget of €185,000 (including 75% for computing costs) is feasible through Spain’s Ministry of Science and Innovation funding streams targeting Catalan institutions.</w:t>
      </w:r>
    </w:p>
    <w:bookmarkEnd w:id="26"/>
    <w:bookmarkStart w:id="27" w:name="conclusion"/>
    <w:p>
      <w:pPr>
        <w:pStyle w:val="Heading2"/>
      </w:pPr>
      <w:r>
        <w:t xml:space="preserve">7. Conclusion</w:t>
      </w:r>
    </w:p>
    <w:p>
      <w:pPr>
        <w:pStyle w:val="FirstParagraph"/>
      </w:pPr>
      <w:r>
        <w:t xml:space="preserve">In conclusion, this thesis proposal represents a timely convergence of theoretical rigor and civic purpose within the heart of Spain Barcelona. As a mathematician committed to this city’s legacy—from the 19th-century *Col·legi de Matemàtiques* to today’s AI-driven initiatives—this work transcends conventional academic boundaries. It responds directly to Barcelona’s strategic goals in sustainability (Barcelona 2030 Plan) and positions mathematical innovation as central to its future identity. By embedding research within the city’s fabric, this project ensures that the contributions of a mathematician remain deeply relevant, locally grounded, and globally resonant. The successful completion of this thesis will not only advance mathematical science but also reinforce Spain Barcelona’s reputation as a pioneer where mathematics serves humanity with precision and purpose.</w:t>
      </w:r>
    </w:p>
    <w:p>
      <w:pPr>
        <w:pStyle w:val="BodyText"/>
      </w:pPr>
      <w:r>
        <w:rPr>
          <w:bCs/>
          <w:b/>
        </w:rPr>
        <w:t xml:space="preserve">Prepared by: [Your Name], Prospective Mathematician</w:t>
      </w:r>
    </w:p>
    <w:p>
      <w:pPr>
        <w:pStyle w:val="BodyText"/>
      </w:pPr>
      <w:r>
        <w:rPr>
          <w:bCs/>
          <w:b/>
        </w:rPr>
        <w:t xml:space="preserve">Supervisor: Prof. [Name], Department of Mathematics, UPC</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Context of Spain Barcelona</dc:title>
  <dc:creator/>
  <dc:language>en</dc:language>
  <cp:keywords/>
  <dcterms:created xsi:type="dcterms:W3CDTF">2026-04-25T20:05:51Z</dcterms:created>
  <dcterms:modified xsi:type="dcterms:W3CDTF">2026-04-25T20:05:51Z</dcterms:modified>
</cp:coreProperties>
</file>

<file path=docProps/custom.xml><?xml version="1.0" encoding="utf-8"?>
<Properties xmlns="http://schemas.openxmlformats.org/officeDocument/2006/custom-properties" xmlns:vt="http://schemas.openxmlformats.org/officeDocument/2006/docPropsVTypes"/>
</file>