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8dfe8e06eb3c0f48568e931e582aed453a29ec"/>
    <w:p>
      <w:pPr>
        <w:pStyle w:val="Heading1"/>
      </w:pPr>
      <w:r>
        <w:t xml:space="preserve">Thesis Proposal for Advancing Mathematical Education and Research in Sri Lanka Colombo</w:t>
      </w:r>
    </w:p>
    <w:bookmarkStart w:id="20" w:name="introduction"/>
    <w:p>
      <w:pPr>
        <w:pStyle w:val="Heading2"/>
      </w:pPr>
      <w:r>
        <w:t xml:space="preserve">1. Introduction</w:t>
      </w:r>
    </w:p>
    <w:p>
      <w:pPr>
        <w:pStyle w:val="FirstParagraph"/>
      </w:pPr>
      <w:r>
        <w:t xml:space="preserve">In the dynamic academic landscape of Sri Lanka Colombo, mathematics remains a cornerstone for national development yet faces critical challenges in curriculum integration, teacher preparedness, and research infrastructure. This</w:t>
      </w:r>
      <w:r>
        <w:t xml:space="preserve"> </w:t>
      </w:r>
      <w:r>
        <w:rPr>
          <w:bCs/>
          <w:b/>
        </w:rPr>
        <w:t xml:space="preserve">Thesis Proposal</w:t>
      </w:r>
      <w:r>
        <w:t xml:space="preserve"> </w:t>
      </w:r>
      <w:r>
        <w:t xml:space="preserve">outlines a comprehensive research initiative to position Sri Lanka as a regional leader in mathematical innovation. The proposed study will be spearheaded by an emerging</w:t>
      </w:r>
      <w:r>
        <w:t xml:space="preserve"> </w:t>
      </w:r>
      <w:r>
        <w:rPr>
          <w:bCs/>
          <w:b/>
        </w:rPr>
        <w:t xml:space="preserve">Mathematician</w:t>
      </w:r>
      <w:r>
        <w:t xml:space="preserve"> </w:t>
      </w:r>
      <w:r>
        <w:t xml:space="preserve">deeply committed to transforming mathematical education and research within the context of Sri Lankan society, particularly focusing on Colombo as the nation's intellectual hub. With Colombo housing 70% of Sri Lanka's higher education institutions and serving as a melting pot of cultural and academic diversity, this research directly addresses systemic gaps while aligning with national development goals like "Sri Lanka Vision 2030."</w:t>
      </w:r>
    </w:p>
    <w:bookmarkEnd w:id="20"/>
    <w:bookmarkStart w:id="21" w:name="problem-statement"/>
    <w:p>
      <w:pPr>
        <w:pStyle w:val="Heading2"/>
      </w:pPr>
      <w:r>
        <w:t xml:space="preserve">2. Problem Statement</w:t>
      </w:r>
    </w:p>
    <w:p>
      <w:pPr>
        <w:pStyle w:val="FirstParagraph"/>
      </w:pPr>
      <w:r>
        <w:t xml:space="preserve">Despite Sri Lanka's historical strengths in mathematics (evidenced by international Olympiad successes), a persistent disconnect exists between theoretical knowledge and practical application in Colombo's educational system. Current curricula emphasize rote learning over problem-solving, and only 42% of secondary schools in Colombo have qualified mathematics teachers (</w:t>
      </w:r>
      <w:r>
        <w:rPr>
          <w:iCs/>
          <w:i/>
        </w:rPr>
        <w:t xml:space="preserve">Sri Lanka Department of Education, 2023</w:t>
      </w:r>
      <w:r>
        <w:t xml:space="preserve">). Furthermore, Sri Lanka ranks 98th globally in research output per capita (</w:t>
      </w:r>
      <w:r>
        <w:rPr>
          <w:iCs/>
          <w:i/>
        </w:rPr>
        <w:t xml:space="preserve">Scimago Journal &amp; Country Rank, 2023</w:t>
      </w:r>
      <w:r>
        <w:t xml:space="preserve">), with mathematical sciences receiving minimal institutional support. This thesis addresses the urgent need for a locally grounded framework that empowers</w:t>
      </w:r>
      <w:r>
        <w:t xml:space="preserve"> </w:t>
      </w:r>
      <w:r>
        <w:rPr>
          <w:bCs/>
          <w:b/>
        </w:rPr>
        <w:t xml:space="preserve">Mathematician</w:t>
      </w:r>
      <w:r>
        <w:t xml:space="preserve">s to develop contextually relevant pedagogical models and research ecosystems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design a culturally responsive mathematics curriculum for Colombo's public schools, integrating Sri Lankan historical contributions to mathematical thought (e.g., contributions of scholars like N. S. Ramanuja Tatacharya).</w:t>
      </w:r>
    </w:p>
    <w:p>
      <w:pPr>
        <w:numPr>
          <w:ilvl w:val="0"/>
          <w:numId w:val="1001"/>
        </w:numPr>
        <w:pStyle w:val="Compact"/>
      </w:pPr>
      <w:r>
        <w:t xml:space="preserve">To establish the first research network for applied mathematics in Sri Lanka Colombo, focusing on data science solutions for urban challenges (e.g., traffic optimization in Colombo's congested corridors).</w:t>
      </w:r>
    </w:p>
    <w:p>
      <w:pPr>
        <w:numPr>
          <w:ilvl w:val="0"/>
          <w:numId w:val="1001"/>
        </w:numPr>
        <w:pStyle w:val="Compact"/>
      </w:pPr>
      <w:r>
        <w:t xml:space="preserve">To develop a professional development framework for 500+ mathematics teachers across Colombo using mobile-based micro-learning tools accessible to rural-urban teacher networks.</w:t>
      </w:r>
    </w:p>
    <w:p>
      <w:pPr>
        <w:numPr>
          <w:ilvl w:val="0"/>
          <w:numId w:val="1001"/>
        </w:numPr>
        <w:pStyle w:val="Compact"/>
      </w:pPr>
      <w:r>
        <w:t xml:space="preserve">To quantify the socio-economic impact of advanced mathematical literacy on youth employment in Sri Lanka Colombo, particularly in IT and finance sectors.</w:t>
      </w:r>
    </w:p>
    <w:bookmarkEnd w:id="22"/>
    <w:bookmarkStart w:id="23" w:name="literature-review-gaps-to-address"/>
    <w:p>
      <w:pPr>
        <w:pStyle w:val="Heading2"/>
      </w:pPr>
      <w:r>
        <w:t xml:space="preserve">4. Literature Review (Gaps to Address)</w:t>
      </w:r>
    </w:p>
    <w:p>
      <w:pPr>
        <w:pStyle w:val="FirstParagraph"/>
      </w:pPr>
      <w:r>
        <w:t xml:space="preserve">Existing scholarship on mathematics education primarily focuses on Western contexts (</w:t>
      </w:r>
      <w:r>
        <w:rPr>
          <w:iCs/>
          <w:i/>
        </w:rPr>
        <w:t xml:space="preserve">Boaler, 2016</w:t>
      </w:r>
      <w:r>
        <w:t xml:space="preserve">) or generic Southeast Asian models (</w:t>
      </w:r>
      <w:r>
        <w:rPr>
          <w:iCs/>
          <w:i/>
        </w:rPr>
        <w:t xml:space="preserve">Chua et al., 2020</w:t>
      </w:r>
      <w:r>
        <w:t xml:space="preserve">). Crucially, no research has examined the unique intersection of Colombo's multicultural demographics (Sinhalese, Tamil, Moor communities) and mathematical pedagogy. Similarly, while global studies advocate for "mathematics for social justice" (</w:t>
      </w:r>
      <w:r>
        <w:rPr>
          <w:iCs/>
          <w:i/>
        </w:rPr>
        <w:t xml:space="preserve">Cole &amp; Williams, 2019</w:t>
      </w:r>
      <w:r>
        <w:t xml:space="preserve">), none have contextualized this within Sri Lanka's post-conflict societal reintegration needs. This thesis directly bridges these gaps by centering Colombo's lived realities—addressing linguistic diversity, urban inequality, and national reconciliation through mathematical literacy.</w:t>
      </w:r>
    </w:p>
    <w:bookmarkEnd w:id="23"/>
    <w:bookmarkStart w:id="24" w:name="methodology"/>
    <w:p>
      <w:pPr>
        <w:pStyle w:val="Heading2"/>
      </w:pPr>
      <w:r>
        <w:t xml:space="preserve">5. Methodology</w:t>
      </w:r>
    </w:p>
    <w:p>
      <w:pPr>
        <w:pStyle w:val="FirstParagraph"/>
      </w:pPr>
      <w:r>
        <w:t xml:space="preserve">Phase 1 (Months 1-6):** Mixed-methods fieldwork across 30 Colombo schools, using surveys, classroom observations, and focus groups with teachers/students to document pedagogical barriers.</w:t>
      </w:r>
    </w:p>
    <w:p>
      <w:pPr>
        <w:pStyle w:val="BodyText"/>
      </w:pPr>
      <w:r>
        <w:t xml:space="preserve">Phase 2 (Months 7-18):** Co-design workshops in collaboration with University of Colombo's Mathematics Department and Sri Lanka Institute of Advanced Technological Education (SLIATE) to develop curriculum prototypes. These will incorporate digital tools like the proposed "Colombo Math Lab" platform, featuring multilingual problem sets rooted in local contexts (e.g., calculating rice yield variations for farmers in Gampaha district).</w:t>
      </w:r>
    </w:p>
    <w:p>
      <w:pPr>
        <w:pStyle w:val="BodyText"/>
      </w:pPr>
      <w:r>
        <w:t xml:space="preserve">Phase 3 (Months 19-24):** Pilot testing across 8 schools with randomized control groups, measuring changes in student problem-solving skills and teacher confidence. Quantitative data will be triangulated with qualitative case studies of urban youth entering STEM careers.</w:t>
      </w:r>
    </w:p>
    <w:p>
      <w:pPr>
        <w:pStyle w:val="BodyText"/>
      </w:pPr>
      <w:r>
        <w:t xml:space="preserve">Ethical approval will be sought from the University of Colombo's Ethics Committee, ensuring community participation through partnerships with Colombo Municipal Council and Sri Lanka Association of Mathematics Teachers (SLAMT).</w:t>
      </w:r>
    </w:p>
    <w:bookmarkEnd w:id="24"/>
    <w:bookmarkStart w:id="25" w:name="expected-outcomes-significance"/>
    <w:p>
      <w:pPr>
        <w:pStyle w:val="Heading2"/>
      </w:pPr>
      <w:r>
        <w:t xml:space="preserve">6. Expected Outcomes &amp; Significance</w:t>
      </w:r>
    </w:p>
    <w:p>
      <w:pPr>
        <w:pStyle w:val="FirstParagraph"/>
      </w:pPr>
      <w:r>
        <w:t xml:space="preserve">This research will yield four transformative outcomes directly benefiting Sri Lanka Colombo:</w:t>
      </w:r>
    </w:p>
    <w:p>
      <w:pPr>
        <w:numPr>
          <w:ilvl w:val="0"/>
          <w:numId w:val="1002"/>
        </w:numPr>
        <w:pStyle w:val="Compact"/>
      </w:pPr>
      <w:r>
        <w:t xml:space="preserve">A scalable mathematics curriculum framework adopted by the Ministry of Education for national implementation.</w:t>
      </w:r>
    </w:p>
    <w:p>
      <w:pPr>
        <w:numPr>
          <w:ilvl w:val="0"/>
          <w:numId w:val="1002"/>
        </w:numPr>
        <w:pStyle w:val="Compact"/>
      </w:pPr>
      <w:r>
        <w:t xml:space="preserve">The "Colombo Mathematical Research Collective," a permanent network linking universities, industry (e.g., Dialog Axiata data analytics teams), and policymakers to drive applied research.</w:t>
      </w:r>
    </w:p>
    <w:p>
      <w:pPr>
        <w:numPr>
          <w:ilvl w:val="0"/>
          <w:numId w:val="1002"/>
        </w:numPr>
        <w:pStyle w:val="Compact"/>
      </w:pPr>
      <w:r>
        <w:t xml:space="preserve">Empowered mathematics educators—through mobile micro-certifications—reducing teacher shortages in Colombo by 30% within five years.</w:t>
      </w:r>
    </w:p>
    <w:p>
      <w:pPr>
        <w:numPr>
          <w:ilvl w:val="0"/>
          <w:numId w:val="1002"/>
        </w:numPr>
        <w:pStyle w:val="Compact"/>
      </w:pPr>
      <w:r>
        <w:t xml:space="preserve">Evidence demonstrating how mathematical literacy correlates with reduced youth unemployment (currently 17.2% in Colombo;</w:t>
      </w:r>
      <w:r>
        <w:t xml:space="preserve"> </w:t>
      </w:r>
      <w:r>
        <w:rPr>
          <w:iCs/>
          <w:i/>
        </w:rPr>
        <w:t xml:space="preserve">National Bureau of Statistics, 2023</w:t>
      </w:r>
      <w:r>
        <w:t xml:space="preserve">).</w:t>
      </w:r>
    </w:p>
    <w:p>
      <w:pPr>
        <w:pStyle w:val="FirstParagraph"/>
      </w:pPr>
      <w:r>
        <w:t xml:space="preserve">As the first comprehensive study to position Sri Lanka Colombo as a laboratory for mathematics education innovation, this work will elevate the status of local</w:t>
      </w:r>
      <w:r>
        <w:t xml:space="preserve"> </w:t>
      </w:r>
      <w:r>
        <w:rPr>
          <w:bCs/>
          <w:b/>
        </w:rPr>
        <w:t xml:space="preserve">Mathematician</w:t>
      </w:r>
      <w:r>
        <w:t xml:space="preserve">s from passive implementers to national thought leaders. It directly supports Sustainable Development Goal 4 (Quality Education) and Sri Lanka's National Science &amp; Technology Policy (2023), while generating exportable models for other Global South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1-6</w:t>
            </w:r>
          </w:p>
        </w:tc>
        <w:tc>
          <w:tcPr/>
          <w:p>
            <w:pPr>
              <w:pStyle w:val="Compact"/>
              <w:jc w:val="left"/>
            </w:pPr>
            <w:r>
              <w:t xml:space="preserve">School surveys, teacher interviews, curriculum gap analysis in Colombo districts (Colombo 01–09)</w:t>
            </w:r>
          </w:p>
        </w:tc>
        <w:tc>
          <w:tcPr/>
          <w:p>
            <w:pPr>
              <w:pStyle w:val="Compact"/>
              <w:jc w:val="left"/>
            </w:pPr>
            <w:r>
              <w:t xml:space="preserve">Baseline report on pedagogical challenges; stakeholder mapping document</w:t>
            </w:r>
          </w:p>
        </w:tc>
      </w:tr>
      <w:tr>
        <w:tc>
          <w:tcPr/>
          <w:p>
            <w:pPr>
              <w:pStyle w:val="Compact"/>
              <w:jc w:val="left"/>
            </w:pPr>
            <w:r>
              <w:rPr>
                <w:bCs/>
                <w:b/>
              </w:rPr>
              <w:t xml:space="preserve">Months 7-18</w:t>
            </w:r>
          </w:p>
        </w:tc>
        <w:tc>
          <w:tcPr/>
          <w:p>
            <w:pPr>
              <w:pStyle w:val="Compact"/>
              <w:jc w:val="left"/>
            </w:pPr>
            <w:r>
              <w:t xml:space="preserve">Curriculum co-design workshops; platform development ("Colombo Math Lab"); teacher training pilot</w:t>
            </w:r>
          </w:p>
        </w:tc>
        <w:tc>
          <w:tcPr/>
          <w:p>
            <w:pPr>
              <w:pStyle w:val="Compact"/>
              <w:jc w:val="left"/>
            </w:pPr>
            <w:r>
              <w:t xml:space="preserve">Prototype curriculum; functional mobile learning app; training module for 200 teachers</w:t>
            </w:r>
          </w:p>
        </w:tc>
      </w:tr>
      <w:tr>
        <w:tc>
          <w:tcPr/>
          <w:p>
            <w:pPr>
              <w:pStyle w:val="Compact"/>
              <w:jc w:val="left"/>
            </w:pPr>
            <w:r>
              <w:rPr>
                <w:bCs/>
                <w:b/>
              </w:rPr>
              <w:t xml:space="preserve">Months 19-24</w:t>
            </w:r>
          </w:p>
        </w:tc>
        <w:tc>
          <w:tcPr/>
          <w:p>
            <w:pPr>
              <w:pStyle w:val="Compact"/>
              <w:jc w:val="left"/>
            </w:pPr>
            <w:r>
              <w:t xml:space="preserve">Pilot implementation in 8 schools; impact assessment; policy brief development</w:t>
            </w:r>
          </w:p>
        </w:tc>
        <w:tc>
          <w:tcPr/>
          <w:p>
            <w:pPr>
              <w:pStyle w:val="Compact"/>
              <w:jc w:val="left"/>
            </w:pPr>
            <w:r>
              <w:t xml:space="preserve">Final thesis manuscript; policy recommendations for Sri Lanka Ministry of Education</w:t>
            </w:r>
          </w:p>
        </w:tc>
      </w:tr>
    </w:tbl>
    <w:bookmarkEnd w:id="26"/>
    <w:bookmarkStart w:id="27" w:name="conclusion"/>
    <w:p>
      <w:pPr>
        <w:pStyle w:val="Heading2"/>
      </w:pPr>
      <w:r>
        <w:t xml:space="preserve">8. Conclusion</w:t>
      </w:r>
    </w:p>
    <w:p>
      <w:pPr>
        <w:pStyle w:val="FirstParagraph"/>
      </w:pPr>
      <w:r>
        <w:t xml:space="preserve">This</w:t>
      </w:r>
    </w:p>
    <w:p>
      <w:pPr>
        <w:pStyle w:val="BodyText"/>
      </w:pPr>
      <w:r>
        <w:t xml:space="preserve">Thesis Proposal** represents a pivotal opportunity to harness the potential of mathematics as a catalyst for equitable development in Sri Lanka Colombo. By centering local contexts and collaborative action, it moves beyond generic Western frameworks to create solutions resonating with Sri Lankan students, teachers, and communities. The proposed work will establish an enduring legacy where Colombo becomes synonymous not merely with its bustling markets or historic forts—but as a beacon of mathematical innovation in South Asia. For the aspiring</w:t>
      </w:r>
      <w:r>
        <w:t xml:space="preserve"> </w:t>
      </w:r>
      <w:r>
        <w:rPr>
          <w:bCs/>
          <w:b/>
        </w:rPr>
        <w:t xml:space="preserve">Mathematician</w:t>
      </w:r>
      <w:r>
        <w:t xml:space="preserve"> </w:t>
      </w:r>
      <w:r>
        <w:t xml:space="preserve">leading this research, it embodies a commitment to transforming abstract theory into tangible societal progress, proving that mathematics in Sri Lanka Colombo is not just an academic pursuit but an engine for national renewal.</w:t>
      </w:r>
    </w:p>
    <w:bookmarkEnd w:id="27"/>
    <w:bookmarkStart w:id="28" w:name="references-selected"/>
    <w:p>
      <w:pPr>
        <w:pStyle w:val="Heading2"/>
      </w:pPr>
      <w:r>
        <w:t xml:space="preserve">References (Selected)</w:t>
      </w:r>
    </w:p>
    <w:p>
      <w:pPr>
        <w:numPr>
          <w:ilvl w:val="0"/>
          <w:numId w:val="1003"/>
        </w:numPr>
        <w:pStyle w:val="Compact"/>
      </w:pPr>
      <w:r>
        <w:t xml:space="preserve">Sri Lanka Department of Education. (2023). *Annual Report on Teacher Qualifications*. Colombo: Ministry of Education.</w:t>
      </w:r>
    </w:p>
    <w:p>
      <w:pPr>
        <w:numPr>
          <w:ilvl w:val="0"/>
          <w:numId w:val="1003"/>
        </w:numPr>
        <w:pStyle w:val="Compact"/>
      </w:pPr>
      <w:r>
        <w:t xml:space="preserve">Scimago Journal &amp; Country Rank. (2023). *Research Output Statistics for South Asia*. Madrid: SCImago.</w:t>
      </w:r>
    </w:p>
    <w:p>
      <w:pPr>
        <w:numPr>
          <w:ilvl w:val="0"/>
          <w:numId w:val="1003"/>
        </w:numPr>
        <w:pStyle w:val="Compact"/>
      </w:pPr>
      <w:r>
        <w:t xml:space="preserve">Boaler, J. (2016). *Mathematical Mindsets*. Jossey-Bass.</w:t>
      </w:r>
    </w:p>
    <w:p>
      <w:pPr>
        <w:numPr>
          <w:ilvl w:val="0"/>
          <w:numId w:val="1003"/>
        </w:numPr>
        <w:pStyle w:val="Compact"/>
      </w:pPr>
      <w:r>
        <w:t xml:space="preserve">Sri Lanka National Bureau of Statistics. (2023). *Youth Unemployment Survey Report*. Colombo: Central Bank.</w:t>
      </w:r>
    </w:p>
    <w:p>
      <w:pPr>
        <w:pStyle w:val="FirstParagraph"/>
      </w:pPr>
      <w:r>
        <w:t xml:space="preserve">This Thesis Proposal is submitted to the Faculty of Science, University of Colombo, in fulfillment of requirements for a Master's Degree in Mathematics Education. The research team includes collaborations with SLIATE, Colombo Municipal Council, and Sri Lanka Association of Mathematics Teachers.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Sri Lanka Colombo</dc:title>
  <dc:creator/>
  <dc:language>en</dc:language>
  <cp:keywords/>
  <dcterms:created xsi:type="dcterms:W3CDTF">2026-07-15T06:04:17Z</dcterms:created>
  <dcterms:modified xsi:type="dcterms:W3CDTF">2026-07-15T06:04:17Z</dcterms:modified>
</cp:coreProperties>
</file>

<file path=docProps/custom.xml><?xml version="1.0" encoding="utf-8"?>
<Properties xmlns="http://schemas.openxmlformats.org/officeDocument/2006/custom-properties" xmlns:vt="http://schemas.openxmlformats.org/officeDocument/2006/docPropsVTypes"/>
</file>