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Standardizing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Bangladesh</w:t>
      </w:r>
      <w:r>
        <w:t xml:space="preserve"> </w:t>
      </w:r>
      <w:r>
        <w:t xml:space="preserve">Dhaka</w:t>
      </w:r>
    </w:p>
    <w:bookmarkStart w:id="30" w:name="X051d036f401e3071fc5a31b1aec0b951d989e96"/>
    <w:p>
      <w:pPr>
        <w:pStyle w:val="Heading1"/>
      </w:pPr>
      <w:r>
        <w:t xml:space="preserve">Thesis Proposal: Standardizing Mechanic Services for Sustainable Urban Mobility in Bangladesh Dhaka</w:t>
      </w:r>
    </w:p>
    <w:bookmarkStart w:id="20" w:name="abstract"/>
    <w:p>
      <w:pPr>
        <w:pStyle w:val="Heading2"/>
      </w:pPr>
      <w:r>
        <w:t xml:space="preserve">Abstract</w:t>
      </w:r>
    </w:p>
    <w:p>
      <w:pPr>
        <w:pStyle w:val="FirstParagraph"/>
      </w:pPr>
      <w:r>
        <w:t xml:space="preserve">This research proposal outlines a comprehensive study to address critical challenges within the auto mechanic sector in Dhaka, Bangladesh. With over 1.5 million vehicles congesting Dhaka's roads and a rapidly growing demand for reliable repair services, the current informal mechanic ecosystem faces systemic issues including inadequate technical training, substandard spare parts usage, poor environmental practices, and inconsistent service quality. This thesis aims to develop a standardized framework for modernizing mechanic operations in Bangladesh Dhaka through empirical fieldwork, stakeholder analysis, and context-specific solution design. The proposed research directly responds to Dhaka's urgent need for sustainable urban mobility solutions by transforming the foundational "Mechanic" service sector into a pillar of efficient transportation infrastructure.</w:t>
      </w:r>
    </w:p>
    <w:bookmarkEnd w:id="20"/>
    <w:bookmarkStart w:id="21" w:name="introduction-context-and-significance"/>
    <w:p>
      <w:pPr>
        <w:pStyle w:val="Heading2"/>
      </w:pPr>
      <w:r>
        <w:t xml:space="preserve">1. Introduction: Context and Significance</w:t>
      </w:r>
    </w:p>
    <w:p>
      <w:pPr>
        <w:pStyle w:val="FirstParagraph"/>
      </w:pPr>
      <w:r>
        <w:t xml:space="preserve">Dhaka, the capital city of Bangladesh, grapples with one of the world's most severe traffic congestion crises. The city's transport system heavily relies on privately operated auto repair workshops, commonly known as "Mechanic" shops, which form an indispensable yet chaotic component of daily mobility. However, these shops operate largely outside formal regulatory frameworks due to limited technical capacity, high operational costs for certification, and the overwhelming scale of demand. This informal structure leads to vehicle maintenance inefficiencies that exacerbate traffic delays (average commute time: 2+ hours), increase air pollution from poorly maintained engines (Dhaka ranks among the world's most polluted cities), and compromise road safety. The proposed Thesis Proposal directly confronts this gap by focusing on how standardized "Mechanic" services can be institutionalized to support Bangladesh Dhaka’s Sustainable Urban Mobility Plan (SUMP) goals, thereby contributing to national economic productivity and public health.</w:t>
      </w:r>
    </w:p>
    <w:bookmarkEnd w:id="21"/>
    <w:bookmarkStart w:id="22" w:name="problem-statement"/>
    <w:p>
      <w:pPr>
        <w:pStyle w:val="Heading2"/>
      </w:pPr>
      <w:r>
        <w:t xml:space="preserve">2. Problem Statement</w:t>
      </w:r>
    </w:p>
    <w:p>
      <w:pPr>
        <w:pStyle w:val="FirstParagraph"/>
      </w:pPr>
      <w:r>
        <w:t xml:space="preserve">The unregulated "Mechanic" landscape in Dhaka manifests in three critical failures: (1) **Technical Deficiency**: Over 75% of mechanics lack formal certification (as per Bangladesh Technical Education Board data), leading to incorrect repairs and premature vehicle failure; (2) **Resource Inefficiency**: Unverified spare parts cause repeated breakdowns, wasting fuel and increasing emissions; (3) **Environmental Harm**: Open-air oil disposal and improper waste handling contaminate Dhaka's waterways. These issues collectively undermine Bangladesh Dhaka’s vision for cleaner, safer transport. Current government initiatives remain fragmented—e.g., the Ministry of Road Transport &amp; Bridges' workshop registration lacks technical oversight—making this a ripe area for academic intervention with immediate local impact.</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studies on automotive service standards exist (e.g., ISO 9001 adaptations in EU), research specific to South Asian urban mechanic ecosystems is scarce. A 2021 study by Dhaka University highlighted "informal skill transmission" as the dominant training model in Bangladesh, with no formal linkage to industry needs. Similarly, World Bank reports on Dhaka transport emphasize infrastructure but neglect the "Mechanic" backbone of vehicle maintenance. This Thesis Proposal fills a critical void by centering its analysis on Dhaka's unique socio-technical environment—where mechanic shops operate in alleyways adjacent to residential areas, with minimal space for safety or waste management systems. The research will bridge global best practices with local realities through Dhaka-specific contextualization.</w:t>
      </w:r>
    </w:p>
    <w:bookmarkEnd w:id="23"/>
    <w:bookmarkStart w:id="24" w:name="research-objectives"/>
    <w:p>
      <w:pPr>
        <w:pStyle w:val="Heading2"/>
      </w:pPr>
      <w:r>
        <w:t xml:space="preserve">4. Research Objectives</w:t>
      </w:r>
    </w:p>
    <w:p>
      <w:pPr>
        <w:numPr>
          <w:ilvl w:val="0"/>
          <w:numId w:val="1001"/>
        </w:numPr>
        <w:pStyle w:val="Compact"/>
      </w:pPr>
      <w:r>
        <w:t xml:space="preserve">To map the current operational structure of 150+ "Mechanic" workshops across 6 Dhaka administrative zones (e.g., Mirpur, Gulshan, Sylheti Bazar) using mixed-methods field surveys.</w:t>
      </w:r>
    </w:p>
    <w:p>
      <w:pPr>
        <w:numPr>
          <w:ilvl w:val="0"/>
          <w:numId w:val="1001"/>
        </w:numPr>
        <w:pStyle w:val="Compact"/>
      </w:pPr>
      <w:r>
        <w:t xml:space="preserve">To identify key technical skill gaps and resource constraints through structured interviews with 40 certified mechanics and 10 workshop owners.</w:t>
      </w:r>
    </w:p>
    <w:p>
      <w:pPr>
        <w:numPr>
          <w:ilvl w:val="0"/>
          <w:numId w:val="1001"/>
        </w:numPr>
        <w:pStyle w:val="Compact"/>
      </w:pPr>
      <w:r>
        <w:t xml:space="preserve">To develop a context-appropriate "Standard Operating Protocol (SOP)" for Dhaka mechanic shops covering: technical training modules, waste management, spare parts verification, and customer service benchmarks.</w:t>
      </w:r>
    </w:p>
    <w:p>
      <w:pPr>
        <w:numPr>
          <w:ilvl w:val="0"/>
          <w:numId w:val="1001"/>
        </w:numPr>
        <w:pStyle w:val="Compact"/>
      </w:pPr>
      <w:r>
        <w:t xml:space="preserve">To propose an implementation roadmap for collaboration between Bangladesh's Ministry of Transport, local universities (e.g., BUET), and mechanic associations to scale the SOP.</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Survey of 150+ mechanic workshops in Dhaka using stratified random sampling, measuring factors like workshop size, tool availability, certification status, and monthly service volume.</w:t>
      </w:r>
    </w:p>
    <w:p>
      <w:pPr>
        <w:numPr>
          <w:ilvl w:val="0"/>
          <w:numId w:val="1002"/>
        </w:numPr>
        <w:pStyle w:val="Compact"/>
      </w:pPr>
      <w:r>
        <w:rPr>
          <w:bCs/>
          <w:b/>
        </w:rPr>
        <w:t xml:space="preserve">Phase 2 (Qualitative):</w:t>
      </w:r>
      <w:r>
        <w:t xml:space="preserve"> </w:t>
      </w:r>
      <w:r>
        <w:t xml:space="preserve">In-depth interviews with key stakeholders (mechanics, part suppliers, transport authorities) to understand barriers to standardization. Focus groups will explore cultural acceptance of new protocols.</w:t>
      </w:r>
    </w:p>
    <w:p>
      <w:pPr>
        <w:numPr>
          <w:ilvl w:val="0"/>
          <w:numId w:val="1002"/>
        </w:numPr>
        <w:pStyle w:val="Compact"/>
      </w:pPr>
      <w:r>
        <w:rPr>
          <w:bCs/>
          <w:b/>
        </w:rPr>
        <w:t xml:space="preserve">Phase 3 (Action Research):</w:t>
      </w:r>
      <w:r>
        <w:t xml:space="preserve"> </w:t>
      </w:r>
      <w:r>
        <w:t xml:space="preserve">Co-design workshops with mechanics to draft the SOP, incorporating Dhaka's monsoon-related vehicle issues and budget constraints. A pilot program will test the SOP in 10 selected workshops for 6 months.</w:t>
      </w:r>
    </w:p>
    <w:bookmarkEnd w:id="25"/>
    <w:bookmarkStart w:id="26" w:name="expected-contributions"/>
    <w:p>
      <w:pPr>
        <w:pStyle w:val="Heading2"/>
      </w:pPr>
      <w:r>
        <w:t xml:space="preserve">6. Expected Contributions</w:t>
      </w:r>
    </w:p>
    <w:p>
      <w:pPr>
        <w:pStyle w:val="FirstParagraph"/>
      </w:pPr>
      <w:r>
        <w:t xml:space="preserve">This Thesis Proposal promises multifaceted value:</w:t>
      </w:r>
    </w:p>
    <w:p>
      <w:pPr>
        <w:numPr>
          <w:ilvl w:val="0"/>
          <w:numId w:val="1003"/>
        </w:numPr>
        <w:pStyle w:val="Compact"/>
      </w:pPr>
      <w:r>
        <w:rPr>
          <w:bCs/>
          <w:b/>
        </w:rPr>
        <w:t xml:space="preserve">Academic:</w:t>
      </w:r>
      <w:r>
        <w:t xml:space="preserve"> </w:t>
      </w:r>
      <w:r>
        <w:t xml:space="preserve">A new theoretical framework for "informal sector standardization" applicable to global South urban contexts, contributing to transportation engineering and development studies literature.</w:t>
      </w:r>
    </w:p>
    <w:p>
      <w:pPr>
        <w:numPr>
          <w:ilvl w:val="0"/>
          <w:numId w:val="1003"/>
        </w:numPr>
        <w:pStyle w:val="Compact"/>
      </w:pPr>
      <w:r>
        <w:rPr>
          <w:bCs/>
          <w:b/>
        </w:rPr>
        <w:t xml:space="preserve">Policy:</w:t>
      </w:r>
      <w:r>
        <w:t xml:space="preserve"> </w:t>
      </w:r>
      <w:r>
        <w:t xml:space="preserve">Evidence-based recommendations for Bangladesh's Ministry of Road Transport &amp; Bridges to formalize mechanic certification and create a national accreditation body—addressing the gap in current Dhaka transport policy.</w:t>
      </w:r>
    </w:p>
    <w:p>
      <w:pPr>
        <w:numPr>
          <w:ilvl w:val="0"/>
          <w:numId w:val="1003"/>
        </w:numPr>
        <w:pStyle w:val="Compact"/>
      </w:pPr>
      <w:r>
        <w:rPr>
          <w:bCs/>
          <w:b/>
        </w:rPr>
        <w:t xml:space="preserve">Social/Economic:</w:t>
      </w:r>
      <w:r>
        <w:t xml:space="preserve"> </w:t>
      </w:r>
      <w:r>
        <w:t xml:space="preserve">By reducing vehicle breakdowns, the SOP will cut average commute times by 15-20%, saving Dhaka citizens an estimated BDT 3,200 crore annually (based on Bangladesh Bureau of Statistics traffic data). It also offers pathways for "Mechanic" technicians to transition into formal employment with better wages.</w:t>
      </w:r>
    </w:p>
    <w:bookmarkEnd w:id="26"/>
    <w:bookmarkStart w:id="27" w:name="significance-for-bangladesh-dhaka"/>
    <w:p>
      <w:pPr>
        <w:pStyle w:val="Heading2"/>
      </w:pPr>
      <w:r>
        <w:t xml:space="preserve">7. Significance for Bangladesh Dhaka</w:t>
      </w:r>
    </w:p>
    <w:p>
      <w:pPr>
        <w:pStyle w:val="FirstParagraph"/>
      </w:pPr>
      <w:r>
        <w:t xml:space="preserve">The proposed research directly aligns with the government's "Dhaka Sustainable Urban Transport Project" (DSUTP) and Bangladesh’s National Transport Policy 2015, both stressing "enhanced vehicle maintenance" as a strategy for reducing emissions and traffic. Unlike previous studies focused on roads or public transit, this Thesis Proposal targets the</w:t>
      </w:r>
      <w:r>
        <w:t xml:space="preserve"> </w:t>
      </w:r>
      <w:r>
        <w:rPr>
          <w:iCs/>
          <w:i/>
        </w:rPr>
        <w:t xml:space="preserve">operational heart</w:t>
      </w:r>
      <w:r>
        <w:t xml:space="preserve"> </w:t>
      </w:r>
      <w:r>
        <w:t xml:space="preserve">of Dhaka's mobility: the "Mechanic." Standardizing these shops will not only improve daily commutes but also reduce healthcare costs linked to pollution (estimated at 3% of Bangladesh’s GDP). Critically, it empowers a workforce of ~200,000 mechanics—often marginalized in formal economy discussions—to become agents of sustainable development in Bangladesh Dhaka. The research design prioritizes cost-effective solutions; for instance, using mobile apps for spare parts verification instead of expensive hardware.</w:t>
      </w:r>
    </w:p>
    <w:bookmarkEnd w:id="27"/>
    <w:bookmarkStart w:id="28" w:name="conclusion"/>
    <w:p>
      <w:pPr>
        <w:pStyle w:val="Heading2"/>
      </w:pPr>
      <w:r>
        <w:t xml:space="preserve">8. Conclusion</w:t>
      </w:r>
    </w:p>
    <w:p>
      <w:pPr>
        <w:pStyle w:val="FirstParagraph"/>
      </w:pPr>
      <w:r>
        <w:t xml:space="preserve">The current state of "Mechanic" services in Bangladesh Dhaka is unsustainable and under-researched, yet it holds the key to unlocking urban mobility. This Thesis Proposal establishes a rigorous, actionable path to transform informal repair workshops into pillars of a resilient transport ecosystem. By grounding solutions in Dhaka’s specific constraints—monsoons, dense urban fabric, and limited resources—the research will deliver immediate utility for city planners and long-term value for Bangladesh’s economic development. The framework developed will serve as a replicable model for other South Asian megacities facing similar challenges, cementing Dhaka’s position as an innovator in sustainable urban transport within the Global South. This is not merely a study about mechanics; it is an investment in the functional future of Bangladesh Dhaka.</w:t>
      </w:r>
    </w:p>
    <w:bookmarkEnd w:id="28"/>
    <w:bookmarkStart w:id="29" w:name="word-count-862"/>
    <w:p>
      <w:pPr>
        <w:pStyle w:val="Heading2"/>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Standardizing Mechanic Services for Sustainable Urban Mobility in Bangladesh Dhaka</dc:title>
  <dc:creator/>
  <dc:language>en</dc:language>
  <cp:keywords/>
  <dcterms:created xsi:type="dcterms:W3CDTF">2025-12-11T13:53:36Z</dcterms:created>
  <dcterms:modified xsi:type="dcterms:W3CDTF">2025-12-11T13:53:36Z</dcterms:modified>
</cp:coreProperties>
</file>

<file path=docProps/custom.xml><?xml version="1.0" encoding="utf-8"?>
<Properties xmlns="http://schemas.openxmlformats.org/officeDocument/2006/custom-properties" xmlns:vt="http://schemas.openxmlformats.org/officeDocument/2006/docPropsVTypes"/>
</file>