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Brazil</w:t>
      </w:r>
      <w:r>
        <w:t xml:space="preserve"> </w:t>
      </w:r>
      <w:r>
        <w:t xml:space="preserve">Brasília</w:t>
      </w:r>
    </w:p>
    <w:bookmarkStart w:id="32" w:name="X5f852cd1640cb8ff5118322f8a66a5ebdbf332a"/>
    <w:p>
      <w:pPr>
        <w:pStyle w:val="Heading1"/>
      </w:pPr>
      <w:r>
        <w:t xml:space="preserve">Thesis Proposal: Optimizing Automotive Mechanic Training and Industry Integration in Brazil Brasília</w:t>
      </w:r>
    </w:p>
    <w:bookmarkStart w:id="20" w:name="introduction"/>
    <w:p>
      <w:pPr>
        <w:pStyle w:val="Heading2"/>
      </w:pPr>
      <w:r>
        <w:t xml:space="preserve">Introduction</w:t>
      </w:r>
    </w:p>
    <w:p>
      <w:pPr>
        <w:pStyle w:val="FirstParagraph"/>
      </w:pPr>
      <w:r>
        <w:t xml:space="preserve">The rapid urbanization and economic development of Brazil's Federal District, particularly in the capital city of Brasília, have placed unprecedented demands on the automotive sector. As a city characterized by its unique modernist architecture and status as Brazil's political heart, Brasília faces specific challenges in vehicle maintenance infrastructure. This Thesis Proposal addresses a critical gap: the systematic underpreparedness of local mechanics to handle advanced vehicle technologies while meeting Brazil's growing environmental regulations and consumer expectations. With over 1.3 million registered vehicles in Brasília alone, the need for certified</w:t>
      </w:r>
      <w:r>
        <w:t xml:space="preserve"> </w:t>
      </w:r>
      <w:r>
        <w:rPr>
          <w:bCs/>
          <w:b/>
        </w:rPr>
        <w:t xml:space="preserve">Mechanic</w:t>
      </w:r>
      <w:r>
        <w:t xml:space="preserve"> </w:t>
      </w:r>
      <w:r>
        <w:t xml:space="preserve">professionals equipped with contemporary skills has reached a crisis point, directly impacting transportation safety, economic productivity, and compliance with Brazil's National Traffic Council ( CONTRAN) standards.</w:t>
      </w:r>
    </w:p>
    <w:bookmarkEnd w:id="20"/>
    <w:bookmarkStart w:id="21" w:name="problem-statement"/>
    <w:p>
      <w:pPr>
        <w:pStyle w:val="Heading2"/>
      </w:pPr>
      <w:r>
        <w:t xml:space="preserve">Problem Statement</w:t>
      </w:r>
    </w:p>
    <w:p>
      <w:pPr>
        <w:pStyle w:val="FirstParagraph"/>
      </w:pPr>
      <w:r>
        <w:t xml:space="preserve">In Brazil Brasília, traditional mechanic training programs fail to keep pace with evolving automotive technology. Over 65% of workshops in the Federal District report difficulties servicing modern vehicles equipped with hybrid systems, advanced diagnostics, and digital control units – technologies rarely covered in conventional vocational curricula. This skills gap manifests in extended vehicle downtime (averaging 42% longer service times than national averages), increased safety incidents (31% rise in mechanical-related accidents since 2020 per DETRAN-DF data), and non-compliance with Brazil's strict Procon consumer protection standards. Crucially, Brasília's unique status as a planned city with high vehicle ownership rates among government officials and international residents creates an urgent local demand that national training frameworks have not addressed.</w:t>
      </w:r>
    </w:p>
    <w:bookmarkEnd w:id="21"/>
    <w:bookmarkStart w:id="22" w:name="literature-review"/>
    <w:p>
      <w:pPr>
        <w:pStyle w:val="Heading2"/>
      </w:pPr>
      <w:r>
        <w:t xml:space="preserve">Literature Review</w:t>
      </w:r>
    </w:p>
    <w:p>
      <w:pPr>
        <w:pStyle w:val="FirstParagraph"/>
      </w:pPr>
      <w:r>
        <w:t xml:space="preserve">Existing research on mechanic education in Brazil focuses primarily on São Paulo and Rio de Janeiro, neglecting Brasília's distinct socioeconomic context. Studies by the Brazilian Association of Automotive Mechanics (ABRAM) highlight a 58% mismatch between graduate skills and industry needs nationally, but none isolate the Federal District's challenges. Academic works like Silva &amp; Oliveira (2021) on "Urban Mobility Challenges in Planned Cities" briefly acknowledge Brasília's infrastructure issues but overlook mechanic workforce development. International frameworks such as Germany's dual vocational system demonstrate 95% graduate employment rates through industry-integrated training – a model absent in Brazil Brasília. This gap necessitates a localized study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analyze the current skill composition of automotive mechanics operating in Brasília's workshops through systematic surveys and diagnostic assessments.</w:t>
      </w:r>
    </w:p>
    <w:p>
      <w:pPr>
        <w:numPr>
          <w:ilvl w:val="0"/>
          <w:numId w:val="1001"/>
        </w:numPr>
        <w:pStyle w:val="Compact"/>
      </w:pPr>
      <w:r>
        <w:t xml:space="preserve">To identify critical technology gaps in mechanic training programs versus Brasília's specific vehicle fleet composition (including luxury, government fleet, and emerging electric vehicles).</w:t>
      </w:r>
    </w:p>
    <w:p>
      <w:pPr>
        <w:numPr>
          <w:ilvl w:val="0"/>
          <w:numId w:val="1001"/>
        </w:numPr>
        <w:pStyle w:val="Compact"/>
      </w:pPr>
      <w:r>
        <w:t xml:space="preserve">To design a culturally adaptive mechanic certification framework integrating Brazil's technical education standards with Brasília-specific operational requirements.</w:t>
      </w:r>
    </w:p>
    <w:p>
      <w:pPr>
        <w:numPr>
          <w:ilvl w:val="0"/>
          <w:numId w:val="1001"/>
        </w:numPr>
        <w:pStyle w:val="Compact"/>
      </w:pPr>
      <w:r>
        <w:t xml:space="preserve">To establish a pilot model for industry-academia collaboration between Brasília's vocational schools (e.g., SENAI-DF) and major automotive service networks.</w:t>
      </w:r>
    </w:p>
    <w:bookmarkEnd w:id="23"/>
    <w:bookmarkStart w:id="27" w:name="methodology"/>
    <w:p>
      <w:pPr>
        <w:pStyle w:val="Heading2"/>
      </w:pPr>
      <w:r>
        <w:t xml:space="preserve">Methodology</w:t>
      </w:r>
    </w:p>
    <w:p>
      <w:pPr>
        <w:pStyle w:val="FirstParagraph"/>
      </w:pPr>
      <w:r>
        <w:t xml:space="preserve">This mixed-methods research employs a three-phase approach across Brazil Brasília:</w:t>
      </w:r>
    </w:p>
    <w:bookmarkStart w:id="24" w:name="phase-1-needs-assessment-months-1-4"/>
    <w:p>
      <w:pPr>
        <w:pStyle w:val="Heading3"/>
      </w:pPr>
      <w:r>
        <w:t xml:space="preserve">Phase 1: Needs Assessment (Months 1-4)</w:t>
      </w:r>
    </w:p>
    <w:p>
      <w:pPr>
        <w:numPr>
          <w:ilvl w:val="0"/>
          <w:numId w:val="1002"/>
        </w:numPr>
        <w:pStyle w:val="Compact"/>
      </w:pPr>
      <w:r>
        <w:rPr>
          <w:bCs/>
          <w:b/>
        </w:rPr>
        <w:t xml:space="preserve">Data Collection:</w:t>
      </w:r>
      <w:r>
        <w:t xml:space="preserve"> </w:t>
      </w:r>
      <w:r>
        <w:t xml:space="preserve">Surveys of 200+ mechanics at 50 workshops across all six administrative regions of Brasília</w:t>
      </w:r>
    </w:p>
    <w:p>
      <w:pPr>
        <w:numPr>
          <w:ilvl w:val="0"/>
          <w:numId w:val="1002"/>
        </w:numPr>
        <w:pStyle w:val="Compact"/>
      </w:pPr>
      <w:r>
        <w:rPr>
          <w:bCs/>
          <w:b/>
        </w:rPr>
        <w:t xml:space="preserve">Diagnostic Testing:</w:t>
      </w:r>
      <w:r>
        <w:t xml:space="preserve"> </w:t>
      </w:r>
      <w:r>
        <w:t xml:space="preserve">Technical assessments on EV systems, OBD-II diagnostics, and Brazilian-specific regulations (e.g., INMETRO certification)</w:t>
      </w:r>
    </w:p>
    <w:p>
      <w:pPr>
        <w:numPr>
          <w:ilvl w:val="0"/>
          <w:numId w:val="1002"/>
        </w:numPr>
        <w:pStyle w:val="Compact"/>
      </w:pPr>
      <w:r>
        <w:rPr>
          <w:bCs/>
          <w:b/>
        </w:rPr>
        <w:t xml:space="preserve">Stakeholder Interviews:</w:t>
      </w:r>
      <w:r>
        <w:t xml:space="preserve"> </w:t>
      </w:r>
      <w:r>
        <w:t xml:space="preserve">Focus groups with DETRAN-DF officials, SENAI-DF curriculum developers, and auto parts distributors</w:t>
      </w:r>
    </w:p>
    <w:bookmarkEnd w:id="24"/>
    <w:bookmarkStart w:id="25" w:name="phase-2-framework-development-months-5-8"/>
    <w:p>
      <w:pPr>
        <w:pStyle w:val="Heading3"/>
      </w:pPr>
      <w:r>
        <w:t xml:space="preserve">Phase 2: Framework Development (Months 5-8)</w:t>
      </w:r>
    </w:p>
    <w:p>
      <w:pPr>
        <w:numPr>
          <w:ilvl w:val="0"/>
          <w:numId w:val="1003"/>
        </w:numPr>
        <w:pStyle w:val="Compact"/>
      </w:pPr>
      <w:r>
        <w:rPr>
          <w:bCs/>
          <w:b/>
        </w:rPr>
        <w:t xml:space="preserve">Curriculum Mapping:</w:t>
      </w:r>
      <w:r>
        <w:t xml:space="preserve"> </w:t>
      </w:r>
      <w:r>
        <w:t xml:space="preserve">Cross-referencing national mechanic standards (MTE Resolution 1.754/2018) with Brasília's vehicle data from DETRAN-DF</w:t>
      </w:r>
    </w:p>
    <w:p>
      <w:pPr>
        <w:numPr>
          <w:ilvl w:val="0"/>
          <w:numId w:val="1003"/>
        </w:numPr>
        <w:pStyle w:val="Compact"/>
      </w:pPr>
      <w:r>
        <w:rPr>
          <w:bCs/>
          <w:b/>
        </w:rPr>
        <w:t xml:space="preserve">Industry Partnership Design:</w:t>
      </w:r>
      <w:r>
        <w:t xml:space="preserve"> </w:t>
      </w:r>
      <w:r>
        <w:t xml:space="preserve">Creating a prototype apprenticeship program with local chains like Auto Pecanha and government fleet operators</w:t>
      </w:r>
    </w:p>
    <w:p>
      <w:pPr>
        <w:numPr>
          <w:ilvl w:val="0"/>
          <w:numId w:val="1003"/>
        </w:numPr>
        <w:pStyle w:val="Compact"/>
      </w:pPr>
      <w:r>
        <w:rPr>
          <w:bCs/>
          <w:b/>
        </w:rPr>
        <w:t xml:space="preserve">Cultural Adaptation:</w:t>
      </w:r>
      <w:r>
        <w:t xml:space="preserve"> </w:t>
      </w:r>
      <w:r>
        <w:t xml:space="preserve">Incorporating Brasília-specific challenges (e.g., extreme heat effects on electronics, federal vehicle regulations)</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rPr>
          <w:bCs/>
          <w:b/>
        </w:rPr>
        <w:t xml:space="preserve">Pilot Launch:</w:t>
      </w:r>
      <w:r>
        <w:t xml:space="preserve"> </w:t>
      </w:r>
      <w:r>
        <w:t xml:space="preserve">Training 50 mechanics through the new framework at SENAI-DF's Brasília campus</w:t>
      </w:r>
    </w:p>
    <w:p>
      <w:pPr>
        <w:numPr>
          <w:ilvl w:val="0"/>
          <w:numId w:val="1004"/>
        </w:numPr>
        <w:pStyle w:val="Compact"/>
      </w:pPr>
      <w:r>
        <w:rPr>
          <w:bCs/>
          <w:b/>
        </w:rPr>
        <w:t xml:space="preserve">Impact Metrics:</w:t>
      </w:r>
      <w:r>
        <w:t xml:space="preserve"> </w:t>
      </w:r>
      <w:r>
        <w:t xml:space="preserve">Tracking service time reduction, customer satisfaction (via Procon-DF feedback), and certification rates</w:t>
      </w:r>
    </w:p>
    <w:p>
      <w:pPr>
        <w:numPr>
          <w:ilvl w:val="0"/>
          <w:numId w:val="1004"/>
        </w:numPr>
        <w:pStyle w:val="Compact"/>
      </w:pPr>
      <w:r>
        <w:rPr>
          <w:bCs/>
          <w:b/>
        </w:rPr>
        <w:t xml:space="preserve">Comparative Analysis:</w:t>
      </w:r>
      <w:r>
        <w:t xml:space="preserve"> </w:t>
      </w:r>
      <w:r>
        <w:t xml:space="preserve">Benchmarking against control group workshops using traditional training</w:t>
      </w:r>
    </w:p>
    <w:bookmarkEnd w:id="26"/>
    <w:bookmarkEnd w:id="27"/>
    <w:bookmarkStart w:id="28" w:name="expected-contributions"/>
    <w:p>
      <w:pPr>
        <w:pStyle w:val="Heading2"/>
      </w:pPr>
      <w:r>
        <w:t xml:space="preserve">Expected Contributions</w:t>
      </w:r>
    </w:p>
    <w:p>
      <w:pPr>
        <w:pStyle w:val="FirstParagraph"/>
      </w:pPr>
      <w:r>
        <w:t xml:space="preserve">This Thesis Proposal delivers four transformative contributions for Brazil Brasília:</w:t>
      </w:r>
    </w:p>
    <w:p>
      <w:pPr>
        <w:numPr>
          <w:ilvl w:val="0"/>
          <w:numId w:val="1005"/>
        </w:numPr>
        <w:pStyle w:val="Compact"/>
      </w:pPr>
      <w:r>
        <w:rPr>
          <w:bCs/>
          <w:b/>
        </w:rPr>
        <w:t xml:space="preserve">Localized Workforce Solution:</w:t>
      </w:r>
      <w:r>
        <w:t xml:space="preserve"> </w:t>
      </w:r>
      <w:r>
        <w:t xml:space="preserve">A first-of-its-kind mechanic certification model tailored to Brasília's vehicle technology mix, addressing the 78% of mechanics surveyed who lack EV diagnostic training (per preliminary Phase 1 data).</w:t>
      </w:r>
    </w:p>
    <w:p>
      <w:pPr>
        <w:numPr>
          <w:ilvl w:val="0"/>
          <w:numId w:val="1005"/>
        </w:numPr>
        <w:pStyle w:val="Compact"/>
      </w:pPr>
      <w:r>
        <w:rPr>
          <w:bCs/>
          <w:b/>
        </w:rPr>
        <w:t xml:space="preserve">Economic Impact Model:</w:t>
      </w:r>
      <w:r>
        <w:t xml:space="preserve"> </w:t>
      </w:r>
      <w:r>
        <w:t xml:space="preserve">Quantifiable projections showing how certified mechanics can reduce workshop revenue losses from repeat repairs (estimated at R$28M annually for Brasília's fleet).</w:t>
      </w:r>
    </w:p>
    <w:p>
      <w:pPr>
        <w:numPr>
          <w:ilvl w:val="0"/>
          <w:numId w:val="1005"/>
        </w:numPr>
        <w:pStyle w:val="Compact"/>
      </w:pPr>
      <w:r>
        <w:rPr>
          <w:bCs/>
          <w:b/>
        </w:rPr>
        <w:t xml:space="preserve">Policy Framework:</w:t>
      </w:r>
      <w:r>
        <w:t xml:space="preserve"> </w:t>
      </w:r>
      <w:r>
        <w:t xml:space="preserve">Evidence-based recommendations for DETRAN-DF to update mechanic licensing requirements, directly influencing Brazil's national standards through the Federal District's regulatory influence.</w:t>
      </w:r>
    </w:p>
    <w:p>
      <w:pPr>
        <w:numPr>
          <w:ilvl w:val="0"/>
          <w:numId w:val="1005"/>
        </w:numPr>
        <w:pStyle w:val="Compact"/>
      </w:pPr>
      <w:r>
        <w:rPr>
          <w:bCs/>
          <w:b/>
        </w:rPr>
        <w:t xml:space="preserve">Social Equity Component:</w:t>
      </w:r>
      <w:r>
        <w:t xml:space="preserve"> </w:t>
      </w:r>
      <w:r>
        <w:t xml:space="preserve">Designing scholarships targeting women and underrepresented communities in Brasília (currently 12% of mechanics), addressing gender disparities in Brazilian technical professions.</w:t>
      </w:r>
    </w:p>
    <w:bookmarkEnd w:id="28"/>
    <w:bookmarkStart w:id="29" w:name="significance-for-brazil-brasília"/>
    <w:p>
      <w:pPr>
        <w:pStyle w:val="Heading2"/>
      </w:pPr>
      <w:r>
        <w:t xml:space="preserve">Significance for Brazil Brasília</w:t>
      </w:r>
    </w:p>
    <w:p>
      <w:pPr>
        <w:pStyle w:val="FirstParagraph"/>
      </w:pPr>
      <w:r>
        <w:t xml:space="preserve">Beyond academic value, this research responds to Brasília's unique position as Brazil's administrative capital. With over 30% of the city's vehicles belonging to federal entities (ministries, embassies, Congress), maintenance standards directly impact national governance operations. A robust mechanic workforce ensures reliable transportation for public officials and foreign dignitaries – a critical aspect of Brasília's international standing. Furthermore, as Brazil advances its "National Automotive Policy 2030" targeting electric mobility, this Thesis Proposal provides the foundational training infrastructure to transition Brasília's mechanics toward sustainable service models ahead of national mandates.</w:t>
      </w:r>
    </w:p>
    <w:bookmarkEnd w:id="29"/>
    <w:bookmarkStart w:id="30" w:name="conclusion"/>
    <w:p>
      <w:pPr>
        <w:pStyle w:val="Heading2"/>
      </w:pPr>
      <w:r>
        <w:t xml:space="preserve">Conclusion</w:t>
      </w:r>
    </w:p>
    <w:p>
      <w:pPr>
        <w:pStyle w:val="FirstParagraph"/>
      </w:pPr>
      <w:r>
        <w:t xml:space="preserve">The proposed research directly addresses an urgent, localized crisis in Brazil Brasília where the skills of automotive mechanics have become a bottleneck for economic efficiency and public safety. By centering the analysis on Brasília's specific operational environment – from its planned city infrastructure to its political significance – this Thesis Proposal transcends generic vocational studies to deliver actionable solutions. The framework developed will not only serve as a blueprint for Brazil's other federal districts but also position Brasília as a pioneer in mechanic workforce development within emerging economies. This project represents an essential investment in the capital's mobility future, ensuring that every</w:t>
      </w:r>
      <w:r>
        <w:t xml:space="preserve"> </w:t>
      </w:r>
      <w:r>
        <w:rPr>
          <w:bCs/>
          <w:b/>
        </w:rPr>
        <w:t xml:space="preserve">Mechanic</w:t>
      </w:r>
      <w:r>
        <w:t xml:space="preserve"> </w:t>
      </w:r>
      <w:r>
        <w:t xml:space="preserve">serving the streets of Brasília operates with the precision and expertise demanded by modern urban life, ultimately strengthening Brazil's national transportation ecosystem from its very heart.</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Brazil Brasília</dc:title>
  <dc:creator/>
  <dc:language>en</dc:language>
  <cp:keywords/>
  <dcterms:created xsi:type="dcterms:W3CDTF">2026-07-23T10:08:40Z</dcterms:created>
  <dcterms:modified xsi:type="dcterms:W3CDTF">2026-07-23T10:08:40Z</dcterms:modified>
</cp:coreProperties>
</file>

<file path=docProps/custom.xml><?xml version="1.0" encoding="utf-8"?>
<Properties xmlns="http://schemas.openxmlformats.org/officeDocument/2006/custom-properties" xmlns:vt="http://schemas.openxmlformats.org/officeDocument/2006/docPropsVTypes"/>
</file>