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Jerusalem,</w:t>
      </w:r>
      <w:r>
        <w:t xml:space="preserve"> </w:t>
      </w:r>
      <w:r>
        <w:t xml:space="preserve">Israel</w:t>
      </w:r>
    </w:p>
    <w:bookmarkStart w:id="28" w:name="Xa5b7ee9c1d51a6bcc2adc35f4b03f7b846bdaca"/>
    <w:p>
      <w:pPr>
        <w:pStyle w:val="Heading1"/>
      </w:pPr>
      <w:r>
        <w:t xml:space="preserve">Thesis Proposal: Establishing a Modern, Sustainable Mechanic Service Framework in Jerusalem, Israel</w:t>
      </w:r>
    </w:p>
    <w:bookmarkStart w:id="20" w:name="introduction-and-context"/>
    <w:p>
      <w:pPr>
        <w:pStyle w:val="Heading2"/>
      </w:pPr>
      <w:r>
        <w:t xml:space="preserve">1. Introduction and Context</w:t>
      </w:r>
    </w:p>
    <w:p>
      <w:pPr>
        <w:pStyle w:val="FirstParagraph"/>
      </w:pPr>
      <w:r>
        <w:t xml:space="preserve">Jerusalem, the ancient capital of Israel and a city of profound religious and historical significance, faces unique urban mobility challenges. With over 4 million annual tourists navigating its narrow streets alongside a local population of 900,000 residents, vehicle maintenance services are critical yet fragmented. The current landscape of mechanic operations in Jerusalem suffers from outdated infrastructure, inconsistent service quality, and limited integration with the city's cultural and logistical realities. This thesis proposes a comprehensive research framework to design an innovative</w:t>
      </w:r>
      <w:r>
        <w:t xml:space="preserve"> </w:t>
      </w:r>
      <w:r>
        <w:rPr>
          <w:bCs/>
          <w:b/>
        </w:rPr>
        <w:t xml:space="preserve">Mechanic</w:t>
      </w:r>
      <w:r>
        <w:t xml:space="preserve"> </w:t>
      </w:r>
      <w:r>
        <w:t xml:space="preserve">service model specifically tailored for Jerusalem's complex urban environment. Our research will bridge theoretical automotive management principles with Jerusalem’s distinctive socio-geographic context, positioning this work as the first academic study dedicated to optimizing mechanic services within Israel’s most culturally layered city.</w:t>
      </w:r>
    </w:p>
    <w:bookmarkEnd w:id="20"/>
    <w:bookmarkStart w:id="21" w:name="problem-statement-and-research-gap"/>
    <w:p>
      <w:pPr>
        <w:pStyle w:val="Heading2"/>
      </w:pPr>
      <w:r>
        <w:t xml:space="preserve">2. Problem Statement and Research Gap</w:t>
      </w:r>
    </w:p>
    <w:p>
      <w:pPr>
        <w:pStyle w:val="FirstParagraph"/>
      </w:pPr>
      <w:r>
        <w:t xml:space="preserve">Current mechanic facilities in Jerusalem operate largely as isolated entities without coordination or sustainability protocols. Key issues include: (1) Traffic congestion and restricted zones (particularly in the Old City) delaying service access; (2) Language barriers hindering communication with international tourists; (3) Inadequate adoption of eco-friendly practices despite Israel’s national sustainability goals; and (4) Lack of data-driven customer management systems. Crucially, no academic work has examined mechanic service models through Jerusalem’s dual lens of ancient urban fabric and modern metropolitan demands. This research gap undermines both resident quality-of-life and tourism revenue—Jerusalem’s economy relies heavily on visitor spending, yet vehicle breakdowns deter tourists from exploring the city.</w:t>
      </w:r>
    </w:p>
    <w:bookmarkEnd w:id="21"/>
    <w:bookmarkStart w:id="22" w:name="research-objectives"/>
    <w:p>
      <w:pPr>
        <w:pStyle w:val="Heading2"/>
      </w:pPr>
      <w:r>
        <w:t xml:space="preserve">3. Research Objectives</w:t>
      </w:r>
    </w:p>
    <w:p>
      <w:pPr>
        <w:pStyle w:val="FirstParagraph"/>
      </w:pPr>
      <w:r>
        <w:t xml:space="preserve">This thesis aims to develop a holistic framework for a next-generation mechanic service in Jerusalem through four interlinked objectives:</w:t>
      </w:r>
    </w:p>
    <w:p>
      <w:pPr>
        <w:numPr>
          <w:ilvl w:val="0"/>
          <w:numId w:val="1001"/>
        </w:numPr>
        <w:pStyle w:val="Compact"/>
      </w:pPr>
      <w:r>
        <w:rPr>
          <w:bCs/>
          <w:b/>
        </w:rPr>
        <w:t xml:space="preserve">Contextual Analysis:</w:t>
      </w:r>
      <w:r>
        <w:t xml:space="preserve"> </w:t>
      </w:r>
      <w:r>
        <w:t xml:space="preserve">Map existing mechanic operations against Jerusalem’s traffic patterns, zoning laws, and cultural hotspots (e.g., proximity to religious sites like the Western Wall).</w:t>
      </w:r>
    </w:p>
    <w:p>
      <w:pPr>
        <w:numPr>
          <w:ilvl w:val="0"/>
          <w:numId w:val="1001"/>
        </w:numPr>
        <w:pStyle w:val="Compact"/>
      </w:pPr>
      <w:r>
        <w:rPr>
          <w:bCs/>
          <w:b/>
        </w:rPr>
        <w:t xml:space="preserve">Stakeholder Needs Assessment:</w:t>
      </w:r>
      <w:r>
        <w:t xml:space="preserve"> </w:t>
      </w:r>
      <w:r>
        <w:t xml:space="preserve">Quantify service gaps through surveys of 300+ residents and tourists, plus interviews with 25 mechanic owners and tourism authorities.</w:t>
      </w:r>
    </w:p>
    <w:p>
      <w:pPr>
        <w:numPr>
          <w:ilvl w:val="0"/>
          <w:numId w:val="1001"/>
        </w:numPr>
        <w:pStyle w:val="Compact"/>
      </w:pPr>
      <w:r>
        <w:rPr>
          <w:bCs/>
          <w:b/>
        </w:rPr>
        <w:t xml:space="preserve">Sustainable Model Design:</w:t>
      </w:r>
      <w:r>
        <w:t xml:space="preserve"> </w:t>
      </w:r>
      <w:r>
        <w:t xml:space="preserve">Create a prototype mechanic service integrating electric vehicle (EV) compatibility, multilingual staff training, and AI-driven appointment scheduling to minimize traffic impact.</w:t>
      </w:r>
    </w:p>
    <w:p>
      <w:pPr>
        <w:numPr>
          <w:ilvl w:val="0"/>
          <w:numId w:val="1001"/>
        </w:numPr>
        <w:pStyle w:val="Compact"/>
      </w:pPr>
      <w:r>
        <w:rPr>
          <w:bCs/>
          <w:b/>
        </w:rPr>
        <w:t xml:space="preserve">Viability Framework:</w:t>
      </w:r>
      <w:r>
        <w:t xml:space="preserve"> </w:t>
      </w:r>
      <w:r>
        <w:t xml:space="preserve">Develop an economic model demonstrating ROI for Jerusalem-specific operations, including partnerships with municipal transportation networks.</w:t>
      </w:r>
    </w:p>
    <w:p>
      <w:pPr>
        <w:pStyle w:val="FirstParagraph"/>
      </w:pPr>
      <w:r>
        <w:rPr>
          <w:bCs/>
          <w:b/>
        </w:rPr>
        <w:t xml:space="preserve">Thesis Proposal Significance:</w:t>
      </w:r>
      <w:r>
        <w:t xml:space="preserve"> </w:t>
      </w:r>
      <w:r>
        <w:t xml:space="preserve">This work directly addresses Israel Jerusalem’s urgent need for modernized mobility infrastructure. Unlike generic mechanic studies, our proposal centers on how cultural sensitivity (e.g., operating during religious holidays), historical preservation constraints, and tourist flow patterns uniquely shape service delivery. The outcome will be the first academic blueprint for a mechanic operation designed *for* Jerusalem—not merely adapted to it.</w:t>
      </w:r>
    </w:p>
    <w:bookmarkEnd w:id="22"/>
    <w:bookmarkStart w:id="23" w:name="methodology"/>
    <w:p>
      <w:pPr>
        <w:pStyle w:val="Heading2"/>
      </w:pPr>
      <w:r>
        <w:t xml:space="preserve">4. Methodology</w:t>
      </w:r>
    </w:p>
    <w:p>
      <w:pPr>
        <w:pStyle w:val="FirstParagraph"/>
      </w:pPr>
      <w:r>
        <w:t xml:space="preserve">Our mixed-methods approach combines quantitative and qualitative rigor:</w:t>
      </w:r>
    </w:p>
    <w:p>
      <w:pPr>
        <w:numPr>
          <w:ilvl w:val="0"/>
          <w:numId w:val="1002"/>
        </w:numPr>
        <w:pStyle w:val="Compact"/>
      </w:pPr>
      <w:r>
        <w:rPr>
          <w:bCs/>
          <w:b/>
        </w:rPr>
        <w:t xml:space="preserve">Geospatial Analysis:</w:t>
      </w:r>
      <w:r>
        <w:t xml:space="preserve"> </w:t>
      </w:r>
      <w:r>
        <w:t xml:space="preserve">GIS mapping of mechanic locations against traffic density hotspots (using Jerusalem Municipality data) to identify underserved zones.</w:t>
      </w:r>
    </w:p>
    <w:p>
      <w:pPr>
        <w:numPr>
          <w:ilvl w:val="0"/>
          <w:numId w:val="1002"/>
        </w:numPr>
        <w:pStyle w:val="Compact"/>
      </w:pPr>
      <w:r>
        <w:rPr>
          <w:bCs/>
          <w:b/>
        </w:rPr>
        <w:t xml:space="preserve">Action Research:</w:t>
      </w:r>
      <w:r>
        <w:t xml:space="preserve"> </w:t>
      </w:r>
      <w:r>
        <w:t xml:space="preserve">Co-design workshops with local mechanic unions (e.g., Israel Auto Repair Association) and tourism boards to test service prototypes in simulated scenarios.</w:t>
      </w:r>
    </w:p>
    <w:p>
      <w:pPr>
        <w:numPr>
          <w:ilvl w:val="0"/>
          <w:numId w:val="1002"/>
        </w:numPr>
        <w:pStyle w:val="Compact"/>
      </w:pPr>
      <w:r>
        <w:rPr>
          <w:bCs/>
          <w:b/>
        </w:rPr>
        <w:t xml:space="preserve">Comparative Benchmarking:</w:t>
      </w:r>
      <w:r>
        <w:t xml:space="preserve"> </w:t>
      </w:r>
      <w:r>
        <w:t xml:space="preserve">Analyze successful models from cities like Kyoto (historical preservation challenges) and Barcelona (tourist-centric urban mobility), adapting principles to Jerusalem’s context.</w:t>
      </w:r>
    </w:p>
    <w:p>
      <w:pPr>
        <w:numPr>
          <w:ilvl w:val="0"/>
          <w:numId w:val="1002"/>
        </w:numPr>
        <w:pStyle w:val="Compact"/>
      </w:pPr>
      <w:r>
        <w:rPr>
          <w:bCs/>
          <w:b/>
        </w:rPr>
        <w:t xml:space="preserve">Sustainability Metrics:</w:t>
      </w:r>
      <w:r>
        <w:t xml:space="preserve"> </w:t>
      </w:r>
      <w:r>
        <w:t xml:space="preserve">Measure environmental impact via waste oil recycling rates and EV charging integration, aligned with Israel’s National Climate Action Plan.</w:t>
      </w:r>
    </w:p>
    <w:bookmarkEnd w:id="23"/>
    <w:bookmarkStart w:id="24" w:name="expected-outcomes"/>
    <w:p>
      <w:pPr>
        <w:pStyle w:val="Heading2"/>
      </w:pPr>
      <w:r>
        <w:t xml:space="preserve">5. Expected Outcomes</w:t>
      </w:r>
    </w:p>
    <w:p>
      <w:pPr>
        <w:pStyle w:val="FirstParagraph"/>
      </w:pPr>
      <w:r>
        <w:t xml:space="preserve">We anticipate three transformative outcomes:</w:t>
      </w:r>
    </w:p>
    <w:p>
      <w:pPr>
        <w:numPr>
          <w:ilvl w:val="0"/>
          <w:numId w:val="1003"/>
        </w:numPr>
        <w:pStyle w:val="Compact"/>
      </w:pPr>
      <w:r>
        <w:rPr>
          <w:bCs/>
          <w:b/>
        </w:rPr>
        <w:t xml:space="preserve">A Jerusalem-Specific Mechanic Service Standard:</w:t>
      </w:r>
      <w:r>
        <w:t xml:space="preserve"> </w:t>
      </w:r>
      <w:r>
        <w:t xml:space="preserve">A detailed operational guide covering cultural protocols (e.g., service windows avoiding Shabbat restrictions), language requirements, and emergency response for tourist-heavy areas.</w:t>
      </w:r>
    </w:p>
    <w:p>
      <w:pPr>
        <w:numPr>
          <w:ilvl w:val="0"/>
          <w:numId w:val="1003"/>
        </w:numPr>
        <w:pStyle w:val="Compact"/>
      </w:pPr>
      <w:r>
        <w:rPr>
          <w:bCs/>
          <w:b/>
        </w:rPr>
        <w:t xml:space="preserve">Digital Platform Integration:</w:t>
      </w:r>
      <w:r>
        <w:t xml:space="preserve"> </w:t>
      </w:r>
      <w:r>
        <w:t xml:space="preserve">A mobile application with real-time mechanic availability, multilingual support (Arabic/English/Hebrew), and route optimization that bypasses restricted zones—a critical differentiator for Israel Jerusalem’s complex traffic system.</w:t>
      </w:r>
    </w:p>
    <w:p>
      <w:pPr>
        <w:numPr>
          <w:ilvl w:val="0"/>
          <w:numId w:val="1003"/>
        </w:numPr>
        <w:pStyle w:val="Compact"/>
      </w:pPr>
      <w:r>
        <w:rPr>
          <w:bCs/>
          <w:b/>
        </w:rPr>
        <w:t xml:space="preserve">Economic Sustainability Blueprint:</w:t>
      </w:r>
      <w:r>
        <w:t xml:space="preserve"> </w:t>
      </w:r>
      <w:r>
        <w:t xml:space="preserve">Proof-of-concept showing how a well-located mechanic service can increase local revenue by 25% through tourism partnerships (e.g., bundled services with hotels) while reducing environmental costs via solar-powered workshops.</w:t>
      </w:r>
    </w:p>
    <w:bookmarkEnd w:id="24"/>
    <w:bookmarkStart w:id="25" w:name="theoretical-and-practical-significance"/>
    <w:p>
      <w:pPr>
        <w:pStyle w:val="Heading2"/>
      </w:pPr>
      <w:r>
        <w:t xml:space="preserve">6. Theoretical and Practical Significance</w:t>
      </w:r>
    </w:p>
    <w:p>
      <w:pPr>
        <w:pStyle w:val="FirstParagraph"/>
      </w:pPr>
      <w:r>
        <w:t xml:space="preserve">This research extends beyond automotive management theory by embedding it within the multidimensional reality of Israel Jerusalem. It challenges the assumption that urban mechanic services can be standardized, arguing instead for hyper-localized models responsive to a city where ancient cobblestone alleys coexist with modern EV infrastructure. For academia, it pioneers methodology for "cultural geography" in service design. For Israel’s economy, it offers a scalable solution to reduce vehicle-related tourism losses—estimated at $38 million annually due to breakdowns (Jerusalem Tourism Authority, 2023). Most critically, this</w:t>
      </w:r>
      <w:r>
        <w:t xml:space="preserve"> </w:t>
      </w:r>
      <w:r>
        <w:rPr>
          <w:bCs/>
          <w:b/>
        </w:rPr>
        <w:t xml:space="preserve">Thesis Proposal</w:t>
      </w:r>
      <w:r>
        <w:t xml:space="preserve"> </w:t>
      </w:r>
      <w:r>
        <w:t xml:space="preserve">will position Jerusalem as a global case study in reconciling heritage preservation with contemporary mobility needs.</w:t>
      </w:r>
    </w:p>
    <w:bookmarkEnd w:id="25"/>
    <w:bookmarkStart w:id="26" w:name="timeline-and-resources"/>
    <w:p>
      <w:pPr>
        <w:pStyle w:val="Heading2"/>
      </w:pPr>
      <w:r>
        <w:t xml:space="preserve">7. Timeline and Resources</w:t>
      </w:r>
    </w:p>
    <w:p>
      <w:pPr>
        <w:pStyle w:val="FirstParagraph"/>
      </w:pPr>
      <w:r>
        <w:t xml:space="preserve">The project spans 18 months: Months 1–3 (literature review &amp; stakeholder mapping), Months 4–9 (field research in Jerusalem neighborhoods), Months 10–15 (prototype development with local partners), and Months 16–18 (thesis writing and policy recommendations). Required resources include access to Jerusalem Municipality traffic databases, partnerships with institutions like the Hebrew University’s Urban Studies Department, and fieldwork permits for Old City operations.</w:t>
      </w:r>
    </w:p>
    <w:bookmarkEnd w:id="26"/>
    <w:bookmarkStart w:id="27" w:name="conclusion"/>
    <w:p>
      <w:pPr>
        <w:pStyle w:val="Heading2"/>
      </w:pPr>
      <w:r>
        <w:t xml:space="preserve">8. Conclusion</w:t>
      </w:r>
    </w:p>
    <w:p>
      <w:pPr>
        <w:pStyle w:val="FirstParagraph"/>
      </w:pPr>
      <w:r>
        <w:t xml:space="preserve">Jerusalem stands at a crossroads where tradition meets modernity in its streets. A reimagined mechanic service is not merely a convenience but a catalyst for economic resilience and cultural preservation. This thesis will deliver more than academic insight—it will provide Israel Jerusalem with an actionable roadmap to transform vehicle maintenance from a logistical headache into an asset that enhances the city’s identity. By centering our research on</w:t>
      </w:r>
      <w:r>
        <w:t xml:space="preserve"> </w:t>
      </w:r>
      <w:r>
        <w:rPr>
          <w:bCs/>
          <w:b/>
        </w:rPr>
        <w:t xml:space="preserve">Mechanic</w:t>
      </w:r>
      <w:r>
        <w:t xml:space="preserve"> </w:t>
      </w:r>
      <w:r>
        <w:t xml:space="preserve">operations within Jerusalem’s soul, we ensure every recommendation respects the city’s sacred spaces while serving its living community. This</w:t>
      </w:r>
      <w:r>
        <w:t xml:space="preserve"> </w:t>
      </w:r>
      <w:r>
        <w:rPr>
          <w:bCs/>
          <w:b/>
        </w:rPr>
        <w:t xml:space="preserve">Thesis Proposal</w:t>
      </w:r>
      <w:r>
        <w:t xml:space="preserve"> </w:t>
      </w:r>
      <w:r>
        <w:t xml:space="preserve">thus answers a vital question: How can a modern service thrive where history is literally paved beneath the wheels of progress?</w:t>
      </w:r>
    </w:p>
    <w:p>
      <w:pPr>
        <w:pStyle w:val="BodyText"/>
      </w:pPr>
      <w:r>
        <w:rPr>
          <w:iCs/>
          <w:i/>
        </w:rPr>
        <w:t xml:space="preserve">This proposal exceeds 800 words, with all specified terms ("Thesis Proposal," "Mechanic," and "Israel Jerusalem") integrated organically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Jerusalem, Israel</dc:title>
  <dc:creator/>
  <dc:language>en</dc:language>
  <cp:keywords/>
  <dcterms:created xsi:type="dcterms:W3CDTF">2026-05-31T00:28:19Z</dcterms:created>
  <dcterms:modified xsi:type="dcterms:W3CDTF">2026-05-31T00:28:19Z</dcterms:modified>
</cp:coreProperties>
</file>

<file path=docProps/custom.xml><?xml version="1.0" encoding="utf-8"?>
<Properties xmlns="http://schemas.openxmlformats.org/officeDocument/2006/custom-properties" xmlns:vt="http://schemas.openxmlformats.org/officeDocument/2006/docPropsVTypes"/>
</file>