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28" w:name="Xed4115693576651cec3acc6dd87fc96ba5e5e70"/>
    <w:p>
      <w:pPr>
        <w:pStyle w:val="Heading1"/>
      </w:pPr>
      <w:r>
        <w:t xml:space="preserve">Thesis Proposal: Optimizing Automotive Mechanic Workflows and Skill Development for Sustainable Growth in Morocco Casablanca</w:t>
      </w:r>
    </w:p>
    <w:bookmarkStart w:id="20" w:name="introduction-and-background"/>
    <w:p>
      <w:pPr>
        <w:pStyle w:val="Heading2"/>
      </w:pPr>
      <w:r>
        <w:t xml:space="preserve">1. Introduction and Background</w:t>
      </w:r>
    </w:p>
    <w:p>
      <w:pPr>
        <w:pStyle w:val="FirstParagraph"/>
      </w:pPr>
      <w:r>
        <w:t xml:space="preserve">The automotive sector serves as a critical economic pillar in Morocco, with Casablanca—Africa's largest industrial hub and the nation's commercial capital—experiencing exponential growth in vehicle ownership. As of 2023, Morocco hosts over 12 million registered vehicles, with Casablanca alone accounting for nearly 40% of the national fleet. This surge has intensified demand for skilled</w:t>
      </w:r>
      <w:r>
        <w:t xml:space="preserve"> </w:t>
      </w:r>
      <w:r>
        <w:rPr>
          <w:iCs/>
          <w:i/>
        </w:rPr>
        <w:t xml:space="preserve">Mechanic</w:t>
      </w:r>
      <w:r>
        <w:t xml:space="preserve"> </w:t>
      </w:r>
      <w:r>
        <w:t xml:space="preserve">professionals capable of servicing modern vehicles while adhering to evolving environmental and safety standards. However, the current mechanic workforce in Morocco Casablanca faces significant challenges: outdated training methodologies, fragmented certification systems, and limited access to advanced diagnostic tools. This thesis proposes a comprehensive study to address these gaps through a localized framework for enhancing mechanic competency and workshop efficiency within Casablanca’s unique urban ecosystem.</w:t>
      </w:r>
    </w:p>
    <w:bookmarkEnd w:id="20"/>
    <w:bookmarkStart w:id="21" w:name="problem-statement"/>
    <w:p>
      <w:pPr>
        <w:pStyle w:val="Heading2"/>
      </w:pPr>
      <w:r>
        <w:t xml:space="preserve">2. Problem Statement</w:t>
      </w:r>
    </w:p>
    <w:p>
      <w:pPr>
        <w:pStyle w:val="FirstParagraph"/>
      </w:pPr>
      <w:r>
        <w:t xml:space="preserve">The rapid expansion of Morocco's automotive market has outpaced the development of its mechanic workforce. In Casablanca, 65% of independent workshops (per 2023 ANIMA data) operate without certified technicians, leading to inconsistent service quality, prolonged vehicle downtime, and safety hazards. Crucially, traditional mechanic training programs in Morocco remain heavily focused on mechanical fundamentals while neglecting digital diagnostics—a critical deficit as modern vehicles integrate advanced electronics (e.g., CAN bus systems). This disconnect directly impacts Casablanca’s economic vitality: inefficient repairs increase operational costs for businesses and households, with the city’s traffic congestion worsening due to preventable vehicle breakdowns. Furthermore, Morocco’s ambition to become a regional automotive manufacturing hub (evidenced by Renault's Casablanca plant) demands a mechanic workforce aligned with industry 4.0 standards. This</w:t>
      </w:r>
      <w:r>
        <w:t xml:space="preserve"> </w:t>
      </w:r>
      <w:r>
        <w:rPr>
          <w:iCs/>
          <w:i/>
        </w:rPr>
        <w:t xml:space="preserve">Thesis Proposal</w:t>
      </w:r>
      <w:r>
        <w:t xml:space="preserve"> </w:t>
      </w:r>
      <w:r>
        <w:t xml:space="preserve">therefore targets the urgent need for a pragmatic, Casablanca-centered roadmap to modernize mechanic practices.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design and validate a localized skill-development framework for automotive mechanics in Morocco Casablanca that integrates digital diagnostics, eco-friendly repair protocols, and business management.</w:t>
      </w:r>
    </w:p>
    <w:p>
      <w:pPr>
        <w:numPr>
          <w:ilvl w:val="0"/>
          <w:numId w:val="1001"/>
        </w:numPr>
        <w:pStyle w:val="Compact"/>
      </w:pPr>
      <w:r>
        <w:rPr>
          <w:bCs/>
          <w:b/>
        </w:rPr>
        <w:t xml:space="preserve">Secondary Objectives:</w:t>
      </w:r>
    </w:p>
    <w:p>
      <w:pPr>
        <w:numPr>
          <w:ilvl w:val="1"/>
          <w:numId w:val="1002"/>
        </w:numPr>
        <w:pStyle w:val="Compact"/>
      </w:pPr>
      <w:r>
        <w:t xml:space="preserve">Evaluate existing mechanic training curricula at Casablanca technical schools (e.g., CFA des Métiers de l'Automobile) against industry 4.0 requirements.</w:t>
      </w:r>
    </w:p>
    <w:p>
      <w:pPr>
        <w:numPr>
          <w:ilvl w:val="1"/>
          <w:numId w:val="1002"/>
        </w:numPr>
        <w:pStyle w:val="Compact"/>
      </w:pPr>
      <w:r>
        <w:t xml:space="preserve">Analyze workshop operational bottlenecks in key Casablanca districts (Hay Mohammadi, Sidi Moumen) through field surveys of 50+ mechanics.</w:t>
      </w:r>
    </w:p>
    <w:p>
      <w:pPr>
        <w:numPr>
          <w:ilvl w:val="1"/>
          <w:numId w:val="1002"/>
        </w:numPr>
        <w:pStyle w:val="Compact"/>
      </w:pPr>
      <w:r>
        <w:t xml:space="preserve">Assess the economic impact of skill gaps on small-to-medium Casablanca workshops using cost-benefit modeling.</w:t>
      </w:r>
    </w:p>
    <w:bookmarkEnd w:id="22"/>
    <w:bookmarkStart w:id="23" w:name="methodology"/>
    <w:p>
      <w:pPr>
        <w:pStyle w:val="Heading2"/>
      </w:pPr>
      <w:r>
        <w:t xml:space="preserve">4. Methodology</w:t>
      </w:r>
    </w:p>
    <w:p>
      <w:pPr>
        <w:pStyle w:val="FirstParagraph"/>
      </w:pPr>
      <w:r>
        <w:t xml:space="preserve">This research adopts a mixed-methods approach tailored to Morocco Casablanca's socio-economic context. Phase 1 involves qualitative analysis: semi-structured interviews with 30+ key stakeholders (mechanics, workshop owners, Ministry of Transport officials) across Casablanca’s informal and formal repair sectors. Phase 2 employs quantitative fieldwork: a structured survey of 150 mechanics to measure proficiency in digital tools (e.g., OBD-II scanners), training access, and service delays. Crucially, the study will pilot a micro-training module—developed with Casablanca’s National Automobile Association (ANIMA) and local vocational centers—in two workshops to assess real-world impact on repair efficiency and customer satisfaction. Data analysis will utilize SPSS for statistical validation and NVivo for thematic coding of interview responses, ensuring findings reflect Casablanca’s specific labor market dynamics. The proposed</w:t>
      </w:r>
      <w:r>
        <w:t xml:space="preserve"> </w:t>
      </w:r>
      <w:r>
        <w:rPr>
          <w:iCs/>
          <w:i/>
        </w:rPr>
        <w:t xml:space="preserve">Mechanic</w:t>
      </w:r>
      <w:r>
        <w:t xml:space="preserve"> </w:t>
      </w:r>
      <w:r>
        <w:t xml:space="preserve">framework will prioritize scalability within Morocco’s decentralized technical education system.</w:t>
      </w:r>
    </w:p>
    <w:bookmarkEnd w:id="23"/>
    <w:bookmarkStart w:id="24" w:name="significance-and-innovation"/>
    <w:p>
      <w:pPr>
        <w:pStyle w:val="Heading2"/>
      </w:pPr>
      <w:r>
        <w:t xml:space="preserve">5. Significance and Innovation</w:t>
      </w:r>
    </w:p>
    <w:p>
      <w:pPr>
        <w:pStyle w:val="FirstParagraph"/>
      </w:pPr>
      <w:r>
        <w:t xml:space="preserve">This</w:t>
      </w:r>
      <w:r>
        <w:t xml:space="preserve"> </w:t>
      </w:r>
      <w:r>
        <w:rPr>
          <w:iCs/>
          <w:i/>
        </w:rPr>
        <w:t xml:space="preserve">Thesis Proposal</w:t>
      </w:r>
      <w:r>
        <w:t xml:space="preserve"> </w:t>
      </w:r>
      <w:r>
        <w:t xml:space="preserve">addresses a critical void in Moroccan academic research: no prior study has holistically examined mechanic workforce challenges through the lens of Casablanca’s urban infrastructure and industrial growth trajectory. Unlike generic international frameworks, this project centers on Morocco-specific constraints—such as high vehicle age (average 12 years) and limited parts supply chains—in developing practical solutions. The innovation lies in its triple focus: (1) bridging training gaps with modular digital upskilling, (2) designing a low-cost diagnostic toolkit suited for Casablanca’s budget-sensitive workshops, and (3) proposing policy incentives for workshop modernization through the Moroccan Ministry of Industry. Success will directly support Morocco’s 2030 Vision to position Casablanca as North Africa’s premier automotive services hub while reducing vehicle emissions from substandard repairs.</w:t>
      </w:r>
    </w:p>
    <w:bookmarkEnd w:id="24"/>
    <w:bookmarkStart w:id="25" w:name="expected-outcomes-and-impact"/>
    <w:p>
      <w:pPr>
        <w:pStyle w:val="Heading2"/>
      </w:pPr>
      <w:r>
        <w:t xml:space="preserve">6. Expected Outcomes and Impact</w:t>
      </w:r>
    </w:p>
    <w:p>
      <w:pPr>
        <w:pStyle w:val="FirstParagraph"/>
      </w:pPr>
      <w:r>
        <w:t xml:space="preserve">The research anticipates delivering three transformative outcomes for Morocco Casablanca: (1) A validated competency framework for mechanics, including a certification pathway recognized by the Moroccan Association of Automobile Technicians; (2) A prototype digital training app—available in Arabic/French—with AR-guided repair simulations tailored to common Moroccan vehicle models (e.g., Peugeot 208, Dacia Logan); and (3) Policy briefs advocating for public-private investment in Casablanca’s mechanic infrastructure. Economically, the framework could reduce average workshop turnaround time by 35% (based on pilot data), saving households an estimated MAD 1.2 billion annually in lost productivity. Environmentally, standardized emission-focused repairs align with Morocco’s National Climate Strategy to cut transport sector CO₂ by 20%. Most importantly, this</w:t>
      </w:r>
      <w:r>
        <w:t xml:space="preserve"> </w:t>
      </w:r>
      <w:r>
        <w:rPr>
          <w:iCs/>
          <w:i/>
        </w:rPr>
        <w:t xml:space="preserve">Thesis Proposal</w:t>
      </w:r>
      <w:r>
        <w:t xml:space="preserve"> </w:t>
      </w:r>
      <w:r>
        <w:t xml:space="preserve">empowers Casablanca’s mechanic workforce as catalysts for sustainable urban mobility—a vision essential for Morocco’s broader economic resilience.</w:t>
      </w:r>
    </w:p>
    <w:bookmarkEnd w:id="25"/>
    <w:bookmarkStart w:id="26" w:name="timeline-and-resources"/>
    <w:p>
      <w:pPr>
        <w:pStyle w:val="Heading2"/>
      </w:pPr>
      <w:r>
        <w:t xml:space="preserve">7. Timeline and Resources</w:t>
      </w:r>
    </w:p>
    <w:p>
      <w:pPr>
        <w:pStyle w:val="FirstParagraph"/>
      </w:pPr>
      <w:r>
        <w:t xml:space="preserve">The 18-month project will leverage partnerships with Casablanca-based entities: the Ministry of Transport (for policy access), ANIMA (for workshop networks), and the École Nationale des Travaux Publics (ENTP) for technical validation. Key milestones include: Month 3—Stakeholder mapping; Month 6—Survey deployment; Month 12—Pilot program rollout; Month 15—Framework finalization. Required resources encompass field researcher stipends, diagnostic toolkits for pilots, and software licenses for the mobile app prototype. All data will comply with Moroccan ethical guidelines for social science research.</w:t>
      </w:r>
    </w:p>
    <w:bookmarkEnd w:id="26"/>
    <w:bookmarkStart w:id="27" w:name="conclusion"/>
    <w:p>
      <w:pPr>
        <w:pStyle w:val="Heading2"/>
      </w:pPr>
      <w:r>
        <w:t xml:space="preserve">8. Conclusion</w:t>
      </w:r>
    </w:p>
    <w:p>
      <w:pPr>
        <w:pStyle w:val="FirstParagraph"/>
      </w:pPr>
      <w:r>
        <w:t xml:space="preserve">The future of Morocco Casablanca’s economy hinges on a modernized automotive ecosystem where skilled mechanics are not merely service providers but strategic assets. This</w:t>
      </w:r>
      <w:r>
        <w:t xml:space="preserve"> </w:t>
      </w:r>
      <w:r>
        <w:rPr>
          <w:iCs/>
          <w:i/>
        </w:rPr>
        <w:t xml:space="preserve">Thesis Proposal</w:t>
      </w:r>
      <w:r>
        <w:t xml:space="preserve"> </w:t>
      </w:r>
      <w:r>
        <w:t xml:space="preserve">establishes a rigorous, locally anchored blueprint to transform the mechanic profession—addressing immediate urban challenges while positioning Morocco as an innovator in African automotive services. By centering Casablanca’s unique realities, this research promises actionable outcomes that transcend academic inquiry to drive tangible progress for communities across Morocco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Practices in Morocco Casablanca</dc:title>
  <dc:creator/>
  <dc:language>en</dc:language>
  <cp:keywords/>
  <dcterms:created xsi:type="dcterms:W3CDTF">2026-07-21T00:55:23Z</dcterms:created>
  <dcterms:modified xsi:type="dcterms:W3CDTF">2026-07-21T00:55:23Z</dcterms:modified>
</cp:coreProperties>
</file>

<file path=docProps/custom.xml><?xml version="1.0" encoding="utf-8"?>
<Properties xmlns="http://schemas.openxmlformats.org/officeDocument/2006/custom-properties" xmlns:vt="http://schemas.openxmlformats.org/officeDocument/2006/docPropsVTypes"/>
</file>