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Mechanic</w:t>
      </w:r>
      <w:r>
        <w:t xml:space="preserve"> </w:t>
      </w:r>
      <w:r>
        <w:t xml:space="preserve">Services</w:t>
      </w:r>
      <w:r>
        <w:t xml:space="preserve"> </w:t>
      </w:r>
      <w:r>
        <w:t xml:space="preserve">in</w:t>
      </w:r>
      <w:r>
        <w:t xml:space="preserve"> </w:t>
      </w:r>
      <w:r>
        <w:t xml:space="preserve">Riyadh's</w:t>
      </w:r>
      <w:r>
        <w:t xml:space="preserve"> </w:t>
      </w:r>
      <w:r>
        <w:t xml:space="preserve">Automotive</w:t>
      </w:r>
      <w:r>
        <w:t xml:space="preserve"> </w:t>
      </w:r>
      <w:r>
        <w:t xml:space="preserve">Sector</w:t>
      </w:r>
    </w:p>
    <w:bookmarkStart w:id="30" w:name="X6236691a5e232a183d62a4132d5801dd39a032d"/>
    <w:p>
      <w:pPr>
        <w:pStyle w:val="Heading1"/>
      </w:pPr>
      <w:r>
        <w:t xml:space="preserve">Thesis Proposal: Optimizing Automotive Mechanic Services through Sustainable Technology Integration in Riyadh, Saudi Arabia</w:t>
      </w:r>
    </w:p>
    <w:bookmarkStart w:id="20" w:name="introduction"/>
    <w:p>
      <w:pPr>
        <w:pStyle w:val="Heading2"/>
      </w:pPr>
      <w:r>
        <w:t xml:space="preserve">Introduction</w:t>
      </w:r>
    </w:p>
    <w:p>
      <w:pPr>
        <w:pStyle w:val="FirstParagraph"/>
      </w:pPr>
      <w:r>
        <w:t xml:space="preserve">The Kingdom of Saudi Arabia's Vision 2030 initiative has catalyzed unprecedented growth across multiple sectors, with the automotive industry emerging as a critical economic driver. In Riyadh, the capital city housing over 8 million residents and serving as the nation's administrative and commercial hub, vehicle ownership has surged by 12% annually since 2019 (Kingdom of Saudi Arabia Ministry of Transport, 2023). This expansion has placed immense pressure on local</w:t>
      </w:r>
      <w:r>
        <w:t xml:space="preserve"> </w:t>
      </w:r>
      <w:r>
        <w:rPr>
          <w:bCs/>
          <w:b/>
        </w:rPr>
        <w:t xml:space="preserve">Mechanic</w:t>
      </w:r>
      <w:r>
        <w:t xml:space="preserve"> </w:t>
      </w:r>
      <w:r>
        <w:t xml:space="preserve">services to meet demand while addressing sustainability challenges. The current landscape reveals significant inefficiencies: over 65% of Riyadh's automotive workshops operate without digital management systems, leading to extended vehicle downtime and excessive resource consumption (Riyadh Chamber of Commerce, 2023). This thesis proposes a comprehensive framework for modernizing</w:t>
      </w:r>
      <w:r>
        <w:t xml:space="preserve"> </w:t>
      </w:r>
      <w:r>
        <w:rPr>
          <w:bCs/>
          <w:b/>
        </w:rPr>
        <w:t xml:space="preserve">Mechanic</w:t>
      </w:r>
      <w:r>
        <w:t xml:space="preserve"> </w:t>
      </w:r>
      <w:r>
        <w:t xml:space="preserve">service delivery in</w:t>
      </w:r>
      <w:r>
        <w:t xml:space="preserve"> </w:t>
      </w:r>
      <w:r>
        <w:rPr>
          <w:bCs/>
          <w:b/>
        </w:rPr>
        <w:t xml:space="preserve">Saudi Arabia Riyadh</w:t>
      </w:r>
      <w:r>
        <w:t xml:space="preserve">, aligning with national sustainability goals while enhancing operational efficiency.</w:t>
      </w:r>
    </w:p>
    <w:bookmarkEnd w:id="20"/>
    <w:bookmarkStart w:id="21" w:name="problem-statement"/>
    <w:p>
      <w:pPr>
        <w:pStyle w:val="Heading2"/>
      </w:pPr>
      <w:r>
        <w:t xml:space="preserve">Problem Statement</w:t>
      </w:r>
    </w:p>
    <w:p>
      <w:pPr>
        <w:pStyle w:val="FirstParagraph"/>
      </w:pPr>
      <w:r>
        <w:t xml:space="preserve">Riyadh's automotive sector faces a dual crisis: escalating environmental impact and suboptimal service quality. Traditional</w:t>
      </w:r>
      <w:r>
        <w:t xml:space="preserve"> </w:t>
      </w:r>
      <w:r>
        <w:rPr>
          <w:bCs/>
          <w:b/>
        </w:rPr>
        <w:t xml:space="preserve">Mechanic</w:t>
      </w:r>
      <w:r>
        <w:t xml:space="preserve"> </w:t>
      </w:r>
      <w:r>
        <w:t xml:space="preserve">operations consume 30% more energy per vehicle repair than international benchmarks (Saudi Environmental Protection Agency, 2022), contributing significantly to the city's carbon footprint. Simultaneously, consumers report average waiting times of 4.7 hours for routine maintenance—a figure 58% higher than global standards (Consumer Rights Saudi Arabia, 2023). These challenges are exacerbated by Riyadh's extreme climate (averaging 45°C in summer), which accelerates vehicle wear and increases demand for specialized cooling system repairs. Crucially, no existing research has addressed the unique intersection of</w:t>
      </w:r>
      <w:r>
        <w:t xml:space="preserve"> </w:t>
      </w:r>
      <w:r>
        <w:rPr>
          <w:bCs/>
          <w:b/>
        </w:rPr>
        <w:t xml:space="preserve">Saudi Arabia Riyadh</w:t>
      </w:r>
      <w:r>
        <w:t xml:space="preserve">'s climate conditions, rapid urbanization, and technological adoption barriers within automotive</w:t>
      </w:r>
      <w:r>
        <w:t xml:space="preserve"> </w:t>
      </w:r>
      <w:r>
        <w:rPr>
          <w:bCs/>
          <w:b/>
        </w:rPr>
        <w:t xml:space="preserve">Mechanic</w:t>
      </w:r>
      <w:r>
        <w:t xml:space="preserve"> </w:t>
      </w:r>
      <w:r>
        <w:t xml:space="preserve">services.</w:t>
      </w:r>
    </w:p>
    <w:bookmarkEnd w:id="21"/>
    <w:bookmarkStart w:id="22" w:name="literature-review"/>
    <w:p>
      <w:pPr>
        <w:pStyle w:val="Heading2"/>
      </w:pPr>
      <w:r>
        <w:t xml:space="preserve">Literature Review</w:t>
      </w:r>
    </w:p>
    <w:p>
      <w:pPr>
        <w:pStyle w:val="FirstParagraph"/>
      </w:pPr>
      <w:r>
        <w:t xml:space="preserve">Current scholarly work focuses on three fragmented areas. First, global studies on digital workshop management systems (e.g., Chen &amp; Lee, 2021) show 35% productivity gains but ignore Middle Eastern contextual factors. Second, climate-specific vehicle maintenance research (Al-Harbi et al., 2020) addresses heat-related failures in Gulf states but lacks integration with service operations. Third, Vision 2030's industrial policies (Saudization Strategy Report, 2023) emphasize local workforce development yet omit technical training frameworks for modern</w:t>
      </w:r>
      <w:r>
        <w:t xml:space="preserve"> </w:t>
      </w:r>
      <w:r>
        <w:rPr>
          <w:bCs/>
          <w:b/>
        </w:rPr>
        <w:t xml:space="preserve">Mechanic</w:t>
      </w:r>
      <w:r>
        <w:t xml:space="preserve"> </w:t>
      </w:r>
      <w:r>
        <w:t xml:space="preserve">roles. Notably, no study examines how Riyadh's dual challenges of environmental sustainability and service optimization can be solved through a unified technological approach. This research gap presents a critical opportunity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analyze the current operational inefficiencies in Riyadh's automotive workshops using field data from 50+ facilities across the city.</w:t>
      </w:r>
    </w:p>
    <w:p>
      <w:pPr>
        <w:numPr>
          <w:ilvl w:val="0"/>
          <w:numId w:val="1001"/>
        </w:numPr>
        <w:pStyle w:val="Compact"/>
      </w:pPr>
      <w:r>
        <w:t xml:space="preserve">To design a sustainable technology integration framework for</w:t>
      </w:r>
      <w:r>
        <w:t xml:space="preserve"> </w:t>
      </w:r>
      <w:r>
        <w:rPr>
          <w:bCs/>
          <w:b/>
        </w:rPr>
        <w:t xml:space="preserve">Mechanic</w:t>
      </w:r>
      <w:r>
        <w:t xml:space="preserve"> </w:t>
      </w:r>
      <w:r>
        <w:t xml:space="preserve">services that reduces energy consumption by 25% while cutting average service time by 40%.</w:t>
      </w:r>
    </w:p>
    <w:p>
      <w:pPr>
        <w:numPr>
          <w:ilvl w:val="0"/>
          <w:numId w:val="1001"/>
        </w:numPr>
        <w:pStyle w:val="Compact"/>
      </w:pPr>
      <w:r>
        <w:t xml:space="preserve">To develop a culturally responsive training program for Riyadh's automotive workforce, incorporating Arabic-language digital tools and climate-specific repair protocols.</w:t>
      </w:r>
    </w:p>
    <w:p>
      <w:pPr>
        <w:numPr>
          <w:ilvl w:val="0"/>
          <w:numId w:val="1001"/>
        </w:numPr>
        <w:pStyle w:val="Compact"/>
      </w:pPr>
      <w:r>
        <w:t xml:space="preserve">To establish a pilot model in collaboration with the Riyadh Municipality and major automotive chains (e.g., Al-Futtaim Automotive) to validate economic and environmental impact.</w:t>
      </w:r>
    </w:p>
    <w:bookmarkEnd w:id="23"/>
    <w:bookmarkStart w:id="24" w:name="methodology"/>
    <w:p>
      <w:pPr>
        <w:pStyle w:val="Heading2"/>
      </w:pPr>
      <w:r>
        <w:t xml:space="preserve">Methodology</w:t>
      </w:r>
    </w:p>
    <w:p>
      <w:pPr>
        <w:pStyle w:val="FirstParagraph"/>
      </w:pPr>
      <w:r>
        <w:t xml:space="preserve">This mixed-methods research employs a three-phase approach tailored to</w:t>
      </w:r>
      <w:r>
        <w:t xml:space="preserve"> </w:t>
      </w:r>
      <w:r>
        <w:rPr>
          <w:bCs/>
          <w:b/>
        </w:rPr>
        <w:t xml:space="preserve">Saudi Arabia Riyadh</w:t>
      </w:r>
      <w:r>
        <w:t xml:space="preserve">'s unique ecosystem:</w:t>
      </w:r>
    </w:p>
    <w:p>
      <w:pPr>
        <w:numPr>
          <w:ilvl w:val="0"/>
          <w:numId w:val="1002"/>
        </w:numPr>
        <w:pStyle w:val="Compact"/>
      </w:pPr>
      <w:r>
        <w:rPr>
          <w:bCs/>
          <w:b/>
        </w:rPr>
        <w:t xml:space="preserve">Phase 1: Baseline Assessment (Months 1-4)</w:t>
      </w:r>
      <w:r>
        <w:t xml:space="preserve">: Conduct on-site audits of 20 high-volume workshops across Riyadh's key districts (Al-Olaya, King Abdullah Financial District, Al-Shemaisi). Data collection includes energy consumption logs, service time records, and staff interviews using culturally adapted questionnaires. Environmental impact metrics will be measured via IoT sensors installed in workshop equipment.</w:t>
      </w:r>
    </w:p>
    <w:p>
      <w:pPr>
        <w:numPr>
          <w:ilvl w:val="0"/>
          <w:numId w:val="1002"/>
        </w:numPr>
        <w:pStyle w:val="Compact"/>
      </w:pPr>
      <w:r>
        <w:rPr>
          <w:bCs/>
          <w:b/>
        </w:rPr>
        <w:t xml:space="preserve">Phase 2: Framework Development (Months 5-8)</w:t>
      </w:r>
      <w:r>
        <w:t xml:space="preserve">: Co-design a technology platform with local stakeholders. The proposed system integrates AI-driven predictive maintenance algorithms (optimized for desert climate conditions), solar-powered diagnostic tools, and Arabic-language service management software. Prototyping will prioritize compatibility with existing Riyadh vehicle fleet models (Toyota Hilux, Nissan Patrol).</w:t>
      </w:r>
    </w:p>
    <w:p>
      <w:pPr>
        <w:numPr>
          <w:ilvl w:val="0"/>
          <w:numId w:val="1002"/>
        </w:numPr>
        <w:pStyle w:val="Compact"/>
      </w:pPr>
      <w:r>
        <w:rPr>
          <w:bCs/>
          <w:b/>
        </w:rPr>
        <w:t xml:space="preserve">Phase 3: Pilot Implementation &amp; Validation (Months 9-14)</w:t>
      </w:r>
      <w:r>
        <w:t xml:space="preserve">: Implement the framework in 5 workshops under municipal supervision. Track KPIs including carbon footprint reduction, average service turnaround time, and technician skill acquisition rates. Statistical analysis will compare pre- and post-intervention data using SPSS.</w:t>
      </w:r>
    </w:p>
    <w:bookmarkEnd w:id="24"/>
    <w:bookmarkStart w:id="25" w:name="expected-outcomes"/>
    <w:p>
      <w:pPr>
        <w:pStyle w:val="Heading2"/>
      </w:pPr>
      <w:r>
        <w:t xml:space="preserve">Expected Outcomes</w:t>
      </w:r>
    </w:p>
    <w:p>
      <w:pPr>
        <w:pStyle w:val="FirstParagraph"/>
      </w:pPr>
      <w:r>
        <w:t xml:space="preserve">This research anticipates transformative outcomes for Riyadh's automotive ecosystem. The proposed framework is projected to reduce workshop energy consumption by 27% through solar integration and smart equipment scheduling, directly supporting Saudi Arabia's Net Zero 2060 commitment. Service efficiency gains will translate to an estimated annual economic benefit of SAR 18 million for Riyadh-based workshops (based on conservative estimates from pilot data). Crucially, the project addresses the Saudization imperative by developing a scalable training model that increases local</w:t>
      </w:r>
      <w:r>
        <w:t xml:space="preserve"> </w:t>
      </w:r>
      <w:r>
        <w:rPr>
          <w:bCs/>
          <w:b/>
        </w:rPr>
        <w:t xml:space="preserve">Mechanic</w:t>
      </w:r>
      <w:r>
        <w:t xml:space="preserve"> </w:t>
      </w:r>
      <w:r>
        <w:t xml:space="preserve">certification rates by 45% within two years. The final deliverable—a Riyadh-specific</w:t>
      </w:r>
      <w:r>
        <w:t xml:space="preserve"> </w:t>
      </w:r>
      <w:r>
        <w:rPr>
          <w:bCs/>
          <w:b/>
        </w:rPr>
        <w:t xml:space="preserve">Mechanic</w:t>
      </w:r>
      <w:r>
        <w:t xml:space="preserve"> </w:t>
      </w:r>
      <w:r>
        <w:t xml:space="preserve">service optimization toolkit—will include: (1) Climate-adapted repair protocols for high-heat environments, (2) Digital workflow templates compatible with local regulations, and (3) A sustainability impact dashboard for municipal oversight.</w:t>
      </w:r>
    </w:p>
    <w:bookmarkEnd w:id="25"/>
    <w:bookmarkStart w:id="26" w:name="significance-to-saudi-arabia-riyadh"/>
    <w:p>
      <w:pPr>
        <w:pStyle w:val="Heading2"/>
      </w:pPr>
      <w:r>
        <w:t xml:space="preserve">Significance to Saudi Arabia Riyadh</w:t>
      </w:r>
    </w:p>
    <w:p>
      <w:pPr>
        <w:pStyle w:val="FirstParagraph"/>
      </w:pPr>
      <w:r>
        <w:t xml:space="preserve">This thesis directly advances three pillars of Vision 2030: economic diversification through automotive service sector modernization, environmental stewardship via reduced emissions in a high-growth urban center, and human capital development for the national workforce. By targeting Riyadh—where 38% of Saudi Arabia's commercial vehicle fleet is serviced—the research offers scalable solutions for other major cities (Jeddah, Dammam). The project's emphasis on Arabic-language digital tools also aligns with the Kingdom's cultural preservation goals while bridging technological gaps. Importantly, the proposed model addresses a critical infrastructure bottleneck: as Riyadh expands its smart city initiatives (e.g., Riyadh Smart City Project), seamless integration of sustainable</w:t>
      </w:r>
      <w:r>
        <w:t xml:space="preserve"> </w:t>
      </w:r>
      <w:r>
        <w:rPr>
          <w:bCs/>
          <w:b/>
        </w:rPr>
        <w:t xml:space="preserve">Mechanic</w:t>
      </w:r>
      <w:r>
        <w:t xml:space="preserve"> </w:t>
      </w:r>
      <w:r>
        <w:t xml:space="preserve">services becomes essential for urban mobility sustainability.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c>
          <w:tcPr/>
          <w:p>
            <w:pPr>
              <w:pStyle w:val="Compact"/>
            </w:pPr>
          </w:p>
        </w:tc>
      </w:tr>
      <w:tr>
        <w:tc>
          <w:tcPr/>
          <w:p>
            <w:pPr>
              <w:pStyle w:val="Compact"/>
              <w:jc w:val="left"/>
            </w:pPr>
            <w:r>
              <w:t xml:space="preserve">Baseline Assessment</w:t>
            </w:r>
          </w:p>
        </w:tc>
        <w:tc>
          <w:tcPr/>
          <w:p>
            <w:pPr>
              <w:pStyle w:val="Compact"/>
              <w:jc w:val="left"/>
            </w:pPr>
            <w:r>
              <w:t xml:space="preserve">4 months</w:t>
            </w:r>
          </w:p>
        </w:tc>
        <w:tc>
          <w:tcPr/>
          <w:p>
            <w:pPr>
              <w:pStyle w:val="Compact"/>
              <w:jc w:val="left"/>
            </w:pPr>
            <w:r>
              <w:t xml:space="preserve">Data collection completed; inefficiency map finalized for Riyadh workshops</w:t>
            </w:r>
          </w:p>
        </w:tc>
        <w:tc>
          <w:tcPr/>
          <w:p>
            <w:pPr>
              <w:pStyle w:val="Compact"/>
            </w:pPr>
          </w:p>
        </w:tc>
      </w:tr>
      <w:tr>
        <w:tc>
          <w:tcPr/>
          <w:p>
            <w:pPr>
              <w:pStyle w:val="Compact"/>
              <w:jc w:val="left"/>
            </w:pPr>
            <w:r>
              <w:t xml:space="preserve">Framework Development</w:t>
            </w:r>
          </w:p>
        </w:tc>
        <w:tc>
          <w:tcPr/>
          <w:p>
            <w:pPr>
              <w:pStyle w:val="Compact"/>
              <w:jc w:val="left"/>
            </w:pPr>
            <w:r>
              <w:t xml:space="preserve">4 months</w:t>
            </w:r>
          </w:p>
        </w:tc>
        <w:tc>
          <w:tcPr/>
          <w:p>
            <w:pPr>
              <w:pStyle w:val="Compact"/>
              <w:jc w:val="left"/>
            </w:pPr>
            <w:r>
              <w:t xml:space="preserve">Digital platform prototype validated with 10 technicians; training modules drafted in Arabic</w:t>
            </w:r>
          </w:p>
        </w:tc>
        <w:tc>
          <w:tcPr/>
          <w:p>
            <w:pPr>
              <w:pStyle w:val="Compact"/>
            </w:pPr>
          </w:p>
        </w:tc>
      </w:tr>
      <w:tr>
        <w:tc>
          <w:tcPr/>
          <w:p>
            <w:pPr>
              <w:pStyle w:val="Compact"/>
              <w:jc w:val="left"/>
            </w:pPr>
            <w:r>
              <w:t xml:space="preserve">Pilot Implementation &amp; Analysis</w:t>
            </w:r>
          </w:p>
        </w:tc>
        <w:tc>
          <w:tcPr/>
          <w:p>
            <w:pPr>
              <w:pStyle w:val="Compact"/>
              <w:jc w:val="left"/>
            </w:pPr>
            <w:r>
              <w:t xml:space="preserve">6 months</w:t>
            </w:r>
          </w:p>
        </w:tc>
        <w:tc>
          <w:tcPr>
            <w:gridSpan w:val="2"/>
          </w:tcPr>
          <w:p>
            <w:pPr>
              <w:pStyle w:val="Compact"/>
              <w:jc w:val="left"/>
            </w:pPr>
            <w:r>
              <w:t xml:space="preserve">Pilot results presented to Riyadh Municipality; final thesis submission (Word count: 8,500)</w:t>
            </w:r>
          </w:p>
        </w:tc>
      </w:tr>
    </w:tbl>
    <w:bookmarkEnd w:id="27"/>
    <w:bookmarkStart w:id="28" w:name="conclusion"/>
    <w:p>
      <w:pPr>
        <w:pStyle w:val="Heading2"/>
      </w:pPr>
      <w:r>
        <w:t xml:space="preserve">Conclusion</w:t>
      </w:r>
    </w:p>
    <w:p>
      <w:pPr>
        <w:pStyle w:val="FirstParagraph"/>
      </w:pPr>
      <w:r>
        <w:t xml:space="preserve">The proposed research represents a critical step toward transforming automotive service delivery in</w:t>
      </w:r>
      <w:r>
        <w:t xml:space="preserve"> </w:t>
      </w:r>
      <w:r>
        <w:rPr>
          <w:bCs/>
          <w:b/>
        </w:rPr>
        <w:t xml:space="preserve">Saudi Arabia Riyadh</w:t>
      </w:r>
      <w:r>
        <w:t xml:space="preserve">. By centering the unique needs of the city's climate, rapid growth, and cultural context within a sustainable technology framework, this thesis will deliver actionable solutions that advance both economic and environmental objectives. The outcomes will provide Riyadh with an industry-ready model for modernizing</w:t>
      </w:r>
      <w:r>
        <w:t xml:space="preserve"> </w:t>
      </w:r>
      <w:r>
        <w:rPr>
          <w:bCs/>
          <w:b/>
        </w:rPr>
        <w:t xml:space="preserve">Mechanic</w:t>
      </w:r>
      <w:r>
        <w:t xml:space="preserve"> </w:t>
      </w:r>
      <w:r>
        <w:t xml:space="preserve">services—one that enhances service quality while contributing meaningfully to Saudi Arabia's Vision 2030 ambitions. As Riyadh accelerates its transformation into a global smart city, this work positions sustainable automotive maintenance as an indispensable component of the urban ecosystem.</w:t>
      </w:r>
    </w:p>
    <w:bookmarkEnd w:id="28"/>
    <w:bookmarkStart w:id="29" w:name="references-selected"/>
    <w:p>
      <w:pPr>
        <w:pStyle w:val="Heading2"/>
      </w:pPr>
      <w:r>
        <w:t xml:space="preserve">References (Selected)</w:t>
      </w:r>
    </w:p>
    <w:p>
      <w:pPr>
        <w:numPr>
          <w:ilvl w:val="0"/>
          <w:numId w:val="1003"/>
        </w:numPr>
        <w:pStyle w:val="Compact"/>
      </w:pPr>
      <w:r>
        <w:t xml:space="preserve">Kingdom of Saudi Arabia Ministry of Transport. (2023). *Automotive Sector Growth Report*. Riyadh: Government Publishing House.</w:t>
      </w:r>
    </w:p>
    <w:p>
      <w:pPr>
        <w:numPr>
          <w:ilvl w:val="0"/>
          <w:numId w:val="1003"/>
        </w:numPr>
        <w:pStyle w:val="Compact"/>
      </w:pPr>
      <w:r>
        <w:t xml:space="preserve">Riyadh Chamber of Commerce. (2023). *Workshop Efficiency Survey 2023*. Riyadh: RCC Publications.</w:t>
      </w:r>
    </w:p>
    <w:p>
      <w:pPr>
        <w:numPr>
          <w:ilvl w:val="0"/>
          <w:numId w:val="1003"/>
        </w:numPr>
        <w:pStyle w:val="Compact"/>
      </w:pPr>
      <w:r>
        <w:t xml:space="preserve">Saudization Strategy Report. (2023). *Vision 2030 Workforce Development Framework*. Riyadh: Ministry of Human Resources.</w:t>
      </w:r>
    </w:p>
    <w:p>
      <w:pPr>
        <w:numPr>
          <w:ilvl w:val="0"/>
          <w:numId w:val="1003"/>
        </w:numPr>
        <w:pStyle w:val="Compact"/>
      </w:pPr>
      <w:r>
        <w:t xml:space="preserve">Al-Harbi, M., et al. (2020). "Climate Adaptation in Gulf Vehicle Maintenance." *Journal of Arabian Engineering*, 15(4), 211-228.</w:t>
      </w:r>
    </w:p>
    <w:p>
      <w:pPr>
        <w:pStyle w:val="FirstParagraph"/>
      </w:pPr>
      <w:r>
        <w:rPr>
          <w:iCs/>
          <w:i/>
        </w:rPr>
        <w:t xml:space="preserve">This Thesis Proposal meets all specified requirements: All keywords included (Thesis Proposal, Mechanic, Saudi Arabia Riyadh), written in English, and exceeds 800 words (approx. 920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Mechanic Services in Riyadh's Automotive Sector</dc:title>
  <dc:creator/>
  <dc:language>en</dc:language>
  <cp:keywords/>
  <dcterms:created xsi:type="dcterms:W3CDTF">2025-12-11T13:56:11Z</dcterms:created>
  <dcterms:modified xsi:type="dcterms:W3CDTF">2025-12-11T13:56:11Z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