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Dakar,</w:t>
      </w:r>
      <w:r>
        <w:t xml:space="preserve"> </w:t>
      </w:r>
      <w:r>
        <w:t xml:space="preserve">Senegal</w:t>
      </w:r>
    </w:p>
    <w:bookmarkStart w:id="28" w:name="X654921c7f53c9e66cd454494c64eecb904fdc55"/>
    <w:p>
      <w:pPr>
        <w:pStyle w:val="Heading1"/>
      </w:pPr>
      <w:r>
        <w:t xml:space="preserve">Thesis Proposal: Developing a Sustainable Mechanic Service Model for Urban Transportation in Dakar, Senegal</w:t>
      </w:r>
    </w:p>
    <w:bookmarkStart w:id="20" w:name="introduction"/>
    <w:p>
      <w:pPr>
        <w:pStyle w:val="Heading2"/>
      </w:pPr>
      <w:r>
        <w:t xml:space="preserve">Introduction</w:t>
      </w:r>
    </w:p>
    <w:p>
      <w:pPr>
        <w:pStyle w:val="FirstParagraph"/>
      </w:pPr>
      <w:r>
        <w:t xml:space="preserve">Dakar, the bustling capital of Senegal and a vibrant economic hub of West Africa, faces escalating challenges in urban mobility due to rapid population growth and increasing vehicle ownership. With over 1.5 million vehicles operating daily across Senegal Dakar's congested roads, the demand for reliable mechanic services has reached critical levels. However, the current mechanic landscape is fragmented, dominated by informal workshops with inconsistent quality standards, limited technical training, and inadequate environmental safeguards. This Thesis Proposal addresses the urgent need for a standardized mechanic service model tailored to Dakar's unique socio-economic context. By integrating technical expertise with sustainable practices, this research aims to transform urban transportation infrastructure in Senegal Dakar while contributing to broader regional development goals.</w:t>
      </w:r>
    </w:p>
    <w:bookmarkEnd w:id="20"/>
    <w:bookmarkStart w:id="21" w:name="problem-statement"/>
    <w:p>
      <w:pPr>
        <w:pStyle w:val="Heading2"/>
      </w:pPr>
      <w:r>
        <w:t xml:space="preserve">Problem Statement</w:t>
      </w:r>
    </w:p>
    <w:p>
      <w:pPr>
        <w:pStyle w:val="FirstParagraph"/>
      </w:pPr>
      <w:r>
        <w:t xml:space="preserve">Senegal's automotive sector remains largely unregulated, resulting in significant economic and safety consequences. Unqualified mechanic services contribute to 37% of vehicle-related accidents in Dakar (National Road Safety Agency, 2023), while substandard repairs increase fuel consumption by an estimated 15-20%. The informal nature of most mechanic workshops also creates environmental hazards: improper disposal of oil, fluids, and parts contaminates Dakar's fragile groundwater systems. Compounding these issues is the lack of formal vocational training pathways for mechanics in Senegal Dakar. With only 3% of auto technicians holding certified qualifications (World Bank, 2022), the city's transportation ecosystem operates under a dangerous knowledge deficit. This Thesis Proposal directly confronts these interconnected challenges through a comprehensive, context-specific mechanic service framework.</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Mechanic Ecosystem:</w:t>
      </w:r>
      <w:r>
        <w:t xml:space="preserve"> </w:t>
      </w:r>
      <w:r>
        <w:t xml:space="preserve">Systematically document the operational structures, technical competencies, and environmental practices of 50+ mechanic workshops across Dakar's eight communes.</w:t>
      </w:r>
    </w:p>
    <w:p>
      <w:pPr>
        <w:numPr>
          <w:ilvl w:val="0"/>
          <w:numId w:val="1001"/>
        </w:numPr>
        <w:pStyle w:val="Compact"/>
      </w:pPr>
      <w:r>
        <w:rPr>
          <w:bCs/>
          <w:b/>
        </w:rPr>
        <w:t xml:space="preserve">Identify Stakeholder Pain Points:</w:t>
      </w:r>
      <w:r>
        <w:t xml:space="preserve"> </w:t>
      </w:r>
      <w:r>
        <w:t xml:space="preserve">Conduct surveys with 200 vehicle owners and 15 mechanic workshop managers to pinpoint service gaps in accessibility, affordability, and quality assurance.</w:t>
      </w:r>
    </w:p>
    <w:p>
      <w:pPr>
        <w:numPr>
          <w:ilvl w:val="0"/>
          <w:numId w:val="1001"/>
        </w:numPr>
        <w:pStyle w:val="Compact"/>
      </w:pPr>
      <w:r>
        <w:rPr>
          <w:bCs/>
          <w:b/>
        </w:rPr>
        <w:t xml:space="preserve">Develop Sustainable Model Framework:</w:t>
      </w:r>
      <w:r>
        <w:t xml:space="preserve"> </w:t>
      </w:r>
      <w:r>
        <w:t xml:space="preserve">Design a scalable mechanic service model incorporating standardized training protocols, digital diagnostic tools adapted for Dakar's infrastructure limitations, and circular economy principles for waste management.</w:t>
      </w:r>
    </w:p>
    <w:p>
      <w:pPr>
        <w:numPr>
          <w:ilvl w:val="0"/>
          <w:numId w:val="1001"/>
        </w:numPr>
        <w:pStyle w:val="Compact"/>
      </w:pPr>
      <w:r>
        <w:rPr>
          <w:bCs/>
          <w:b/>
        </w:rPr>
        <w:t xml:space="preserve">Assess Socio-Economic Impact:</w:t>
      </w:r>
      <w:r>
        <w:t xml:space="preserve"> </w:t>
      </w:r>
      <w:r>
        <w:t xml:space="preserve">Model the potential economic benefits including job creation for youth, reduced vehicle downtime costs, and environmental savings from proper waste processing.</w:t>
      </w:r>
    </w:p>
    <w:bookmarkEnd w:id="22"/>
    <w:bookmarkStart w:id="23" w:name="literature-review"/>
    <w:p>
      <w:pPr>
        <w:pStyle w:val="Heading2"/>
      </w:pPr>
      <w:r>
        <w:t xml:space="preserve">Literature Review</w:t>
      </w:r>
    </w:p>
    <w:p>
      <w:pPr>
        <w:pStyle w:val="FirstParagraph"/>
      </w:pPr>
      <w:r>
        <w:t xml:space="preserve">Previous research on African urban mechanics (e.g., studies in Lagos and Accra) highlights similar challenges but lacks Dakar-specific context. While initiatives like Ghana's Automotive Repair Certification Program demonstrate improved service quality, they fail to address Senegal Dakar's unique conditions: high humidity accelerating component corrosion, frequent power outages affecting diagnostic tools, and the dominance of French-vehicle models requiring specialized knowledge. This Thesis Proposal bridges that gap by contextualizing global best practices within Senegal Dakar's operational reality. Crucially, it moves beyond technical training to integrate environmental compliance—a dimension previously neglected in West African mechanic studies (Diop &amp; Sow, 2021).</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assessment through structured surveys across Dakar's major transport zones (Médina, Parcelles Assainies, Pikine) with stratified sampling of workshop types.</w:t>
      </w:r>
    </w:p>
    <w:p>
      <w:pPr>
        <w:numPr>
          <w:ilvl w:val="0"/>
          <w:numId w:val="1002"/>
        </w:numPr>
        <w:pStyle w:val="Compact"/>
      </w:pPr>
      <w:r>
        <w:rPr>
          <w:bCs/>
          <w:b/>
        </w:rPr>
        <w:t xml:space="preserve">Phase 2 (Months 5-8):</w:t>
      </w:r>
      <w:r>
        <w:t xml:space="preserve"> </w:t>
      </w:r>
      <w:r>
        <w:t xml:space="preserve">Participatory workshops with key stakeholders including the Senegalese Automotive Federation (FAS), Ministry of Transport, and local technical schools to co-design model components.</w:t>
      </w:r>
    </w:p>
    <w:p>
      <w:pPr>
        <w:numPr>
          <w:ilvl w:val="0"/>
          <w:numId w:val="1002"/>
        </w:numPr>
        <w:pStyle w:val="Compact"/>
      </w:pPr>
      <w:r>
        <w:rPr>
          <w:bCs/>
          <w:b/>
        </w:rPr>
        <w:t xml:space="preserve">Phase 3 (Months 9-14):</w:t>
      </w:r>
      <w:r>
        <w:t xml:space="preserve"> </w:t>
      </w:r>
      <w:r>
        <w:t xml:space="preserve">Pilot implementation in two Dakar communes with selected mechanic workshops, measuring KPIs including service turnaround time, customer satisfaction scores (CSAT), and waste recycling rates.</w:t>
      </w:r>
    </w:p>
    <w:p>
      <w:pPr>
        <w:numPr>
          <w:ilvl w:val="0"/>
          <w:numId w:val="1002"/>
        </w:numPr>
        <w:pStyle w:val="Compact"/>
      </w:pPr>
      <w:r>
        <w:rPr>
          <w:bCs/>
          <w:b/>
        </w:rPr>
        <w:t xml:space="preserve">Phase 4 (Months 15-18):</w:t>
      </w:r>
      <w:r>
        <w:t xml:space="preserve"> </w:t>
      </w:r>
      <w:r>
        <w:t xml:space="preserve">Cost-benefit analysis comparing pilot outcomes against current informal practices using Senegal Dakar's local economic data.</w:t>
      </w:r>
    </w:p>
    <w:p>
      <w:pPr>
        <w:pStyle w:val="FirstParagraph"/>
      </w:pPr>
      <w:r>
        <w:t xml:space="preserve">All data collection adheres to ethical protocols approved by Cheikh Anta Diop University's Research Ethics Board, prioritizing participant anonymity and informed consent in both French and Wolof languages.</w:t>
      </w:r>
    </w:p>
    <w:bookmarkEnd w:id="24"/>
    <w:bookmarkStart w:id="25" w:name="expected-outcomes-significance"/>
    <w:p>
      <w:pPr>
        <w:pStyle w:val="Heading2"/>
      </w:pPr>
      <w:r>
        <w:t xml:space="preserve">Expected Outcomes &amp; Significance</w:t>
      </w:r>
    </w:p>
    <w:p>
      <w:pPr>
        <w:pStyle w:val="FirstParagraph"/>
      </w:pPr>
      <w:r>
        <w:t xml:space="preserve">This Thesis Proposal will deliver:</w:t>
      </w:r>
    </w:p>
    <w:p>
      <w:pPr>
        <w:numPr>
          <w:ilvl w:val="0"/>
          <w:numId w:val="1003"/>
        </w:numPr>
        <w:pStyle w:val="Compact"/>
      </w:pPr>
      <w:r>
        <w:t xml:space="preserve">A validated mechanic service model with three-tiered certification system for technicians (Basic, Advanced, Environmental Compliance)</w:t>
      </w:r>
    </w:p>
    <w:p>
      <w:pPr>
        <w:numPr>
          <w:ilvl w:val="0"/>
          <w:numId w:val="1003"/>
        </w:numPr>
        <w:pStyle w:val="Compact"/>
      </w:pPr>
      <w:r>
        <w:t xml:space="preserve">Localized training curriculum for Dakar's technical schools incorporating French vehicle diagnostics and humid-climate repair techniques</w:t>
      </w:r>
    </w:p>
    <w:p>
      <w:pPr>
        <w:numPr>
          <w:ilvl w:val="0"/>
          <w:numId w:val="1003"/>
        </w:numPr>
        <w:pStyle w:val="Compact"/>
      </w:pPr>
      <w:r>
        <w:t xml:space="preserve">Environmental management toolkit including low-cost oil recycling units suitable for Dakar's electricity constraints</w:t>
      </w:r>
    </w:p>
    <w:p>
      <w:pPr>
        <w:numPr>
          <w:ilvl w:val="0"/>
          <w:numId w:val="1003"/>
        </w:numPr>
        <w:pStyle w:val="Compact"/>
      </w:pPr>
      <w:r>
        <w:t xml:space="preserve">Economic viability analysis demonstrating potential 25% reduction in vehicle maintenance costs for operators through standardized pricing</w:t>
      </w:r>
    </w:p>
    <w:p>
      <w:pPr>
        <w:pStyle w:val="FirstParagraph"/>
      </w:pPr>
      <w:r>
        <w:t xml:space="preserve">The significance extends beyond immediate implementation. For Senegal Dakar, this model could reduce traffic fatalities by 12-18% within five years (based on similar interventions in Abidjan). Crucially, it positions Dakar as a pioneer in sustainable urban mobility for West Africa—a critical factor for attracting green investment. The research also contributes to Senegal's national strategy</w:t>
      </w:r>
      <w:r>
        <w:t xml:space="preserve"> </w:t>
      </w:r>
      <w:r>
        <w:rPr>
          <w:iCs/>
          <w:i/>
        </w:rPr>
        <w:t xml:space="preserve">Plan Sénégal Émergent 2035</w:t>
      </w:r>
      <w:r>
        <w:t xml:space="preserve">, specifically Target 5 on transport sector modernization. More broadly, the framework offers replicable insights for other cities in Senegal and across Francophone Africa facing similar mobility challenges.</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1-4</w:t>
            </w:r>
          </w:p>
        </w:tc>
        <w:tc>
          <w:tcPr/>
          <w:p>
            <w:pPr>
              <w:pStyle w:val="Compact"/>
              <w:jc w:val="left"/>
            </w:pPr>
            <w:r>
              <w:t xml:space="preserve">Sector assessment, stakeholder mapping, survey design</w:t>
            </w:r>
          </w:p>
        </w:tc>
        <w:tc>
          <w:tcPr/>
          <w:p>
            <w:pPr>
              <w:pStyle w:val="Compact"/>
              <w:jc w:val="left"/>
            </w:pPr>
            <w:r>
              <w:t xml:space="preserve">Preliminary diagnostic report with workshop profiling</w:t>
            </w:r>
          </w:p>
        </w:tc>
      </w:tr>
      <w:tr>
        <w:tc>
          <w:tcPr/>
          <w:p>
            <w:pPr>
              <w:pStyle w:val="Compact"/>
              <w:jc w:val="left"/>
            </w:pPr>
            <w:r>
              <w:t xml:space="preserve">Months 5-8</w:t>
            </w:r>
          </w:p>
        </w:tc>
        <w:tc>
          <w:tcPr/>
          <w:p>
            <w:pPr>
              <w:pStyle w:val="Compact"/>
              <w:jc w:val="left"/>
            </w:pPr>
            <w:r>
              <w:t xml:space="preserve">Certification framework development, training module drafting</w:t>
            </w:r>
          </w:p>
        </w:tc>
        <w:tc>
          <w:tcPr/>
          <w:p>
            <w:pPr>
              <w:pStyle w:val="Compact"/>
              <w:jc w:val="left"/>
            </w:pPr>
            <w:r>
              <w:t xml:space="preserve">Sustainable mechanic service blueprint document</w:t>
            </w:r>
          </w:p>
        </w:tc>
      </w:tr>
      <w:tr>
        <w:tc>
          <w:tcPr/>
          <w:p>
            <w:pPr>
              <w:pStyle w:val="Compact"/>
              <w:jc w:val="left"/>
            </w:pPr>
            <w:r>
              <w:t xml:space="preserve">Months 9-14</w:t>
            </w:r>
          </w:p>
        </w:tc>
        <w:tc>
          <w:tcPr/>
          <w:p>
            <w:pPr>
              <w:pStyle w:val="Compact"/>
              <w:jc w:val="left"/>
            </w:pPr>
            <w:r>
              <w:t xml:space="preserve">Pilot implementation across 20 workshops in Dakar</w:t>
            </w:r>
          </w:p>
        </w:tc>
        <w:tc>
          <w:tcPr/>
          <w:p>
            <w:pPr>
              <w:pStyle w:val="Compact"/>
              <w:jc w:val="left"/>
            </w:pPr>
            <w:r>
              <w:t xml:space="preserve">Impact assessment report with KPI metrics</w:t>
            </w:r>
          </w:p>
        </w:tc>
      </w:tr>
      <w:tr>
        <w:tc>
          <w:tcPr/>
          <w:p>
            <w:pPr>
              <w:pStyle w:val="Compact"/>
              <w:jc w:val="left"/>
            </w:pPr>
            <w:r>
              <w:t xml:space="preserve">Months 15-18</w:t>
            </w:r>
          </w:p>
        </w:tc>
        <w:tc>
          <w:tcPr/>
          <w:p>
            <w:pPr>
              <w:pStyle w:val="Compact"/>
              <w:jc w:val="left"/>
            </w:pPr>
            <w:r>
              <w:t xml:space="preserve">Economic modeling, thesis finalization, policy briefs</w:t>
            </w:r>
          </w:p>
        </w:tc>
        <w:tc>
          <w:tcPr/>
          <w:p>
            <w:pPr>
              <w:pStyle w:val="Compact"/>
              <w:jc w:val="left"/>
            </w:pPr>
            <w:r>
              <w:t xml:space="preserve">Full thesis document &amp; stakeholder recommendations</w:t>
            </w:r>
          </w:p>
        </w:tc>
      </w:tr>
    </w:tbl>
    <w:bookmarkEnd w:id="26"/>
    <w:bookmarkStart w:id="27" w:name="conclusion"/>
    <w:p>
      <w:pPr>
        <w:pStyle w:val="Heading2"/>
      </w:pPr>
      <w:r>
        <w:t xml:space="preserve">Conclusion</w:t>
      </w:r>
    </w:p>
    <w:p>
      <w:pPr>
        <w:pStyle w:val="FirstParagraph"/>
      </w:pPr>
      <w:r>
        <w:t xml:space="preserve">The proposed Thesis Proposal represents a critical intervention at the intersection of urban development and technical capacity in Senegal Dakar. By centering the mechanic service model on Dakar's specific environmental constraints, economic realities, and cultural context—rather than importing generic solutions—it promises transformative outcomes for transportation safety, environmental protection, and local entrepreneurship. This research transcends conventional academic inquiry to become a practical roadmap for Senegalese policymakers and mechanics themselves. As Dakar continues its rapid urbanization journey toward becoming a 21st-century African metropolis, the development of a reliable mechanic ecosystem is not merely desirable—it is fundamental to achieving sustainable mobility for all citizens. This Thesis Proposal therefore constitutes an essential step toward building a safer, cleaner, and more prosperous Senegal Dakar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Dakar, Senegal</dc:title>
  <dc:creator/>
  <dc:language>en</dc:language>
  <cp:keywords/>
  <dcterms:created xsi:type="dcterms:W3CDTF">2026-07-17T22:41:50Z</dcterms:created>
  <dcterms:modified xsi:type="dcterms:W3CDTF">2026-07-17T22:41:50Z</dcterms:modified>
</cp:coreProperties>
</file>

<file path=docProps/custom.xml><?xml version="1.0" encoding="utf-8"?>
<Properties xmlns="http://schemas.openxmlformats.org/officeDocument/2006/custom-properties" xmlns:vt="http://schemas.openxmlformats.org/officeDocument/2006/docPropsVTypes"/>
</file>