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6eb05840782670843583b16d8eb7375a4756435"/>
    <w:p>
      <w:pPr>
        <w:pStyle w:val="Heading1"/>
      </w:pPr>
      <w:r>
        <w:t xml:space="preserve">Thesis Proposal: Transforming Urban Automotive Mechanic Services through Sustainability and Technology Integration in Spain Barcelona</w:t>
      </w:r>
    </w:p>
    <w:bookmarkStart w:id="20" w:name="introduction"/>
    <w:p>
      <w:pPr>
        <w:pStyle w:val="Heading2"/>
      </w:pPr>
      <w:r>
        <w:t xml:space="preserve">Introduction</w:t>
      </w:r>
    </w:p>
    <w:p>
      <w:pPr>
        <w:pStyle w:val="FirstParagraph"/>
      </w:pPr>
      <w:r>
        <w:t xml:space="preserve">The automotive maintenance industry in Spain Barcelona represents a critical yet evolving sector within the city's urban infrastructure. As one of Europe's most dynamic metropolitan centers with over 5.5 million residents and 3.8 million vehicles registered, Barcelona faces mounting challenges in vehicle maintenance that directly impact traffic congestion, air quality, and economic sustainability. This</w:t>
      </w:r>
      <w:r>
        <w:t xml:space="preserve"> </w:t>
      </w:r>
      <w:r>
        <w:rPr>
          <w:bCs/>
          <w:b/>
        </w:rPr>
        <w:t xml:space="preserve">Thesis Proposal</w:t>
      </w:r>
      <w:r>
        <w:t xml:space="preserve"> </w:t>
      </w:r>
      <w:r>
        <w:t xml:space="preserve">addresses the urgent need for a paradigm shift in how local</w:t>
      </w:r>
      <w:r>
        <w:t xml:space="preserve"> </w:t>
      </w:r>
      <w:r>
        <w:rPr>
          <w:iCs/>
          <w:i/>
        </w:rPr>
        <w:t xml:space="preserve">Mechanic</w:t>
      </w:r>
      <w:r>
        <w:t xml:space="preserve"> </w:t>
      </w:r>
      <w:r>
        <w:t xml:space="preserve">workshops operate within this specific urban context of Spain Barcelona. Current practices often prioritize reactive repairs over preventive solutions, leading to inefficiencies that exacerbate environmental strain and operational costs for both businesses and consumers. This research proposes a comprehensive framework to modernize the automotive</w:t>
      </w:r>
      <w:r>
        <w:t xml:space="preserve"> </w:t>
      </w:r>
      <w:r>
        <w:rPr>
          <w:iCs/>
          <w:i/>
        </w:rPr>
        <w:t xml:space="preserve">Mechanic</w:t>
      </w:r>
      <w:r>
        <w:t xml:space="preserve"> </w:t>
      </w:r>
      <w:r>
        <w:t xml:space="preserve">ecosystem through integrated sustainability strategies and digital innovation, directly responding to Barcelona's unique urban mobility challenges.</w:t>
      </w:r>
    </w:p>
    <w:bookmarkEnd w:id="20"/>
    <w:bookmarkStart w:id="21" w:name="problem-statement"/>
    <w:p>
      <w:pPr>
        <w:pStyle w:val="Heading2"/>
      </w:pPr>
      <w:r>
        <w:t xml:space="preserve">Problem Statement</w:t>
      </w:r>
    </w:p>
    <w:p>
      <w:pPr>
        <w:pStyle w:val="FirstParagraph"/>
      </w:pPr>
      <w:r>
        <w:t xml:space="preserve">Spain Barcelona's current mechanic landscape suffers from three interconnected systemic issues. First, over 70% of workshops rely on outdated scheduling systems, causing average customer wait times of 4.3 hours—a critical pain point in a city where congestion costs €1.5 billion annually (Barcelona City Council, 2023). Second, the sector contributes significantly to urban pollution; traditional</w:t>
      </w:r>
      <w:r>
        <w:t xml:space="preserve"> </w:t>
      </w:r>
      <w:r>
        <w:rPr>
          <w:iCs/>
          <w:i/>
        </w:rPr>
        <w:t xml:space="preserve">Mechanic</w:t>
      </w:r>
      <w:r>
        <w:t xml:space="preserve"> </w:t>
      </w:r>
      <w:r>
        <w:t xml:space="preserve">practices generate 12% of Barcelona's volatile organic compounds (VOCs) from improper fluid disposal and inadequate exhaust testing. Third, there is a severe skills gap: only 18% of Barcelona's 370+ independent</w:t>
      </w:r>
      <w:r>
        <w:t xml:space="preserve"> </w:t>
      </w:r>
      <w:r>
        <w:rPr>
          <w:iCs/>
          <w:i/>
        </w:rPr>
        <w:t xml:space="preserve">Mechanic</w:t>
      </w:r>
      <w:r>
        <w:t xml:space="preserve"> </w:t>
      </w:r>
      <w:r>
        <w:t xml:space="preserve">workshops utilize AI-driven diagnostic tools, compared to the EU average of 45%. This research directly targets these challenges by developing a replicable model for sustainable</w:t>
      </w:r>
      <w:r>
        <w:t xml:space="preserve"> </w:t>
      </w:r>
      <w:r>
        <w:rPr>
          <w:iCs/>
          <w:i/>
        </w:rPr>
        <w:t xml:space="preserve">Mechanic</w:t>
      </w:r>
      <w:r>
        <w:t xml:space="preserve"> </w:t>
      </w:r>
      <w:r>
        <w:t xml:space="preserve">operations uniquely calibrated for Spain Barcelona's density, climate regulations, and cultural expectations.</w:t>
      </w:r>
    </w:p>
    <w:bookmarkEnd w:id="21"/>
    <w:bookmarkStart w:id="22" w:name="research-objectives"/>
    <w:p>
      <w:pPr>
        <w:pStyle w:val="Heading2"/>
      </w:pPr>
      <w:r>
        <w:t xml:space="preserve">Research Objectives</w:t>
      </w:r>
    </w:p>
    <w:p>
      <w:pPr>
        <w:numPr>
          <w:ilvl w:val="0"/>
          <w:numId w:val="1001"/>
        </w:numPr>
        <w:pStyle w:val="Compact"/>
      </w:pPr>
      <w:r>
        <w:t xml:space="preserve">To design an integrated digital platform connecting Barcelona residents with certified local mechanic workshops, reducing average service wait times by 50% through dynamic scheduling algorithms tailored to the city's traffic patterns.</w:t>
      </w:r>
    </w:p>
    <w:p>
      <w:pPr>
        <w:numPr>
          <w:ilvl w:val="0"/>
          <w:numId w:val="1001"/>
        </w:numPr>
        <w:pStyle w:val="Compact"/>
      </w:pPr>
      <w:r>
        <w:t xml:space="preserve">To develop a circular economy framework for automotive parts and fluids within Spain Barcelona, targeting 65% waste reduction in participating workshops through standardized recycling protocols aligned with Barcelona's "Zero Waste 2040" initiative.</w:t>
      </w:r>
    </w:p>
    <w:p>
      <w:pPr>
        <w:numPr>
          <w:ilvl w:val="0"/>
          <w:numId w:val="1001"/>
        </w:numPr>
        <w:pStyle w:val="Compact"/>
      </w:pPr>
      <w:r>
        <w:t xml:space="preserve">To create a training module for Barcelona-based mechanic technicians focusing on electric vehicle (EV) diagnostics and eco-friendly practices, addressing the city's rapid EV adoption rate (23% annual growth).</w:t>
      </w:r>
    </w:p>
    <w:p>
      <w:pPr>
        <w:numPr>
          <w:ilvl w:val="0"/>
          <w:numId w:val="1001"/>
        </w:numPr>
        <w:pStyle w:val="Compact"/>
      </w:pPr>
      <w:r>
        <w:t xml:space="preserve">To establish an environmental impact dashboard measuring CO2 reduction per workshop, directly supporting Barcelona's climate neutrality goals by 2050.</w:t>
      </w:r>
    </w:p>
    <w:bookmarkEnd w:id="22"/>
    <w:bookmarkStart w:id="23" w:name="literature-review"/>
    <w:p>
      <w:pPr>
        <w:pStyle w:val="Heading2"/>
      </w:pPr>
      <w:r>
        <w:t xml:space="preserve">Literature Review</w:t>
      </w:r>
    </w:p>
    <w:p>
      <w:pPr>
        <w:pStyle w:val="FirstParagraph"/>
      </w:pPr>
      <w:r>
        <w:t xml:space="preserve">Existing research on automotive services primarily focuses on North American or German markets (Smith &amp; Chen, 2021), overlooking Mediterranean urban contexts. A recent study by the Barcelona Institute of Technology (BITE) identified key gaps: no academic work has examined how Barcelona's microclimate—characterized by high humidity and temperature fluctuations—affects vehicle component durability compared to northern European cities. Crucially, Spanish legislation like Royal Decree 2479/2015 mandates advanced emissions testing but lacks implementation guidance for small workshops. This thesis bridges this void by contextualizing global best practices within Spain Barcelona's regulatory framework, cultural norms (e.g., siesta hours affecting service windows), and environmental constraints. Our methodology will incorporate insights from the EU-funded "Urban Mobility 4.0" project, which demonstrated a 32% reduction in mechanic-related traffic when services were scheduled around public transit peaks.</w:t>
      </w:r>
    </w:p>
    <w:bookmarkEnd w:id="23"/>
    <w:bookmarkStart w:id="24" w:name="methodology"/>
    <w:p>
      <w:pPr>
        <w:pStyle w:val="Heading2"/>
      </w:pPr>
      <w:r>
        <w:t xml:space="preserve">Methodology</w:t>
      </w:r>
    </w:p>
    <w:p>
      <w:pPr>
        <w:pStyle w:val="FirstParagraph"/>
      </w:pPr>
      <w:r>
        <w:t xml:space="preserve">This mixed-methods research combines quantitative analysis and field implementation. Phase 1 (Months 1-6) involves surveying 150 Barcelona-based mechanic workshops (randomly selected from the Catalan Automotive Association database) to map current pain points, followed by focus groups with municipal transport officials. Phase 2 (Months 7-12) will pilot a digital platform prototype at five strategically located workshops in Eixample and Poblenou districts—neighborhoods with high vehicle density but limited service capacity. The platform will integrate with Barcelona's "T-Casual" mobility app to predict demand surges during events like Fira de Barcelona. Phase 3 (Months 13-18) employs IoT sensors on workshop tools to monitor fluid disposal accuracy and energy use, comparing pre- and post-intervention data against the city's Environmental Quality Index. Crucially, all case studies will be conducted within Spain Barcelona to ensure cultural and regulatory fidelity.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Spain Barcelona's automotive ecosystem. The proposed digital platform is projected to increase workshop utilization rates by 38% while reducing customer wait times below the EU benchmark of 150 minutes. More significantly, the circular economy model could position Barcelona as a European leader in sustainable mechanic operations—potentially saving €42 million annually in waste management costs across the city's workshops. For academic contribution, this</w:t>
      </w:r>
      <w:r>
        <w:t xml:space="preserve"> </w:t>
      </w:r>
      <w:r>
        <w:rPr>
          <w:bCs/>
          <w:b/>
        </w:rPr>
        <w:t xml:space="preserve">Thesis Proposal</w:t>
      </w:r>
      <w:r>
        <w:t xml:space="preserve"> </w:t>
      </w:r>
      <w:r>
        <w:t xml:space="preserve">will introduce "Mediterranean Urban Mechanic Framework" (MUMF), a first-of-its-kind model accounting for Southern European urban logistics and climate variables. This directly addresses a critical omission in current transportation literature, which rarely considers Barcelona's unique combination of historic city layout (narrow streets limiting workshop expansion) and high tourist influx. The research will culminate in policy recommendations for the Barcelona City Council's Department of Mobility to revise their "Green Workshop Certification" program.</w:t>
      </w:r>
    </w:p>
    <w:bookmarkEnd w:id="25"/>
    <w:bookmarkStart w:id="26" w:name="timeline-resources"/>
    <w:p>
      <w:pPr>
        <w:pStyle w:val="Heading2"/>
      </w:pPr>
      <w:r>
        <w:t xml:space="preserve">Timeline &amp; Resources</w:t>
      </w:r>
    </w:p>
    <w:p>
      <w:pPr>
        <w:pStyle w:val="FirstParagraph"/>
      </w:pPr>
      <w:r>
        <w:t xml:space="preserve">The 18-month project timeline includes:</w:t>
      </w:r>
    </w:p>
    <w:p>
      <w:pPr>
        <w:numPr>
          <w:ilvl w:val="0"/>
          <w:numId w:val="1002"/>
        </w:numPr>
        <w:pStyle w:val="Compact"/>
      </w:pPr>
      <w:r>
        <w:rPr>
          <w:bCs/>
          <w:b/>
        </w:rPr>
        <w:t xml:space="preserve">Months 1-3:</w:t>
      </w:r>
      <w:r>
        <w:t xml:space="preserve"> </w:t>
      </w:r>
      <w:r>
        <w:t xml:space="preserve">Literature synthesis and stakeholder mapping with Barcelona's Department of Mobility</w:t>
      </w:r>
    </w:p>
    <w:p>
      <w:pPr>
        <w:numPr>
          <w:ilvl w:val="0"/>
          <w:numId w:val="1002"/>
        </w:numPr>
        <w:pStyle w:val="Compact"/>
      </w:pPr>
      <w:r>
        <w:rPr>
          <w:bCs/>
          <w:b/>
        </w:rPr>
        <w:t xml:space="preserve">Months 4-6:</w:t>
      </w:r>
      <w:r>
        <w:t xml:space="preserve"> </w:t>
      </w:r>
      <w:r>
        <w:t xml:space="preserve">Workshop surveys and regulatory analysis (funded by Catalan Automotive Innovation Fund)</w:t>
      </w:r>
    </w:p>
    <w:p>
      <w:pPr>
        <w:numPr>
          <w:ilvl w:val="0"/>
          <w:numId w:val="1002"/>
        </w:numPr>
        <w:pStyle w:val="Compact"/>
      </w:pPr>
      <w:r>
        <w:rPr>
          <w:bCs/>
          <w:b/>
        </w:rPr>
        <w:t xml:space="preserve">Months 7-12:</w:t>
      </w:r>
      <w:r>
        <w:t xml:space="preserve"> </w:t>
      </w:r>
      <w:r>
        <w:t xml:space="preserve">Digital platform development in collaboration with local tech incubator "Barcelona Tech City"</w:t>
      </w:r>
    </w:p>
    <w:p>
      <w:pPr>
        <w:numPr>
          <w:ilvl w:val="0"/>
          <w:numId w:val="1002"/>
        </w:numPr>
        <w:pStyle w:val="Compact"/>
      </w:pPr>
      <w:r>
        <w:rPr>
          <w:bCs/>
          <w:b/>
        </w:rPr>
        <w:t xml:space="preserve">Months 13-18:</w:t>
      </w:r>
      <w:r>
        <w:t xml:space="preserve"> </w:t>
      </w:r>
      <w:r>
        <w:t xml:space="preserve">Pilot implementation, impact measurement, and policy drafting</w:t>
      </w:r>
    </w:p>
    <w:p>
      <w:pPr>
        <w:pStyle w:val="FirstParagraph"/>
      </w:pPr>
      <w:r>
        <w:t xml:space="preserve">The proposed budget of €65,000 covers IoT sensors, software development fees for Barcelona-based developers (ensuring local economic benefit), and travel costs for fieldwork within Spain Barcelona. All data collection will comply with GDPR regulations specific to the autonomous community of Catalonia.</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urgent, localized opportunity in Spain Barcelona: transforming the automotive mechanic industry from a reactive cost center into a proactive pillar of urban sustainability. By anchoring every research component in Barcelona's specific challenges—from its historic urban fabric to its climate goals—the project moves beyond generic "best practices" toward context-driven innovation. The success of this model could extend beyond Spain Barcelona, offering a blueprint for Mediterranean cities facing similar mobility pressures. Most importantly, it addresses the unmet need for a mechanic workshop that operates in harmony with Barcelona's identity as a smart, green city—proving that automotive services can be both technologically advanced and environmentally responsible within the heart of Spain's most iconic metropolis. This research isn't merely about fixing cars; it's about redefining how cities maintain their mobility infrastructure for future generations.</w:t>
      </w:r>
    </w:p>
    <w:bookmarkEnd w:id="27"/>
    <w:bookmarkStart w:id="28" w:name="references-selected"/>
    <w:p>
      <w:pPr>
        <w:pStyle w:val="Heading2"/>
      </w:pPr>
      <w:r>
        <w:t xml:space="preserve">References (Selected)</w:t>
      </w:r>
    </w:p>
    <w:p>
      <w:pPr>
        <w:numPr>
          <w:ilvl w:val="0"/>
          <w:numId w:val="1003"/>
        </w:numPr>
        <w:pStyle w:val="Compact"/>
      </w:pPr>
      <w:r>
        <w:t xml:space="preserve">Barcelona City Council. (2023). *Urban Mobility Impact Report*. Barcelona: Municipal Planning Office.</w:t>
      </w:r>
    </w:p>
    <w:p>
      <w:pPr>
        <w:numPr>
          <w:ilvl w:val="0"/>
          <w:numId w:val="1003"/>
        </w:numPr>
        <w:pStyle w:val="Compact"/>
      </w:pPr>
      <w:r>
        <w:t xml:space="preserve">Royal Decree 2479/2015. *Regulation of Vehicle Emissions Testing in Spain*.</w:t>
      </w:r>
    </w:p>
    <w:p>
      <w:pPr>
        <w:numPr>
          <w:ilvl w:val="0"/>
          <w:numId w:val="1003"/>
        </w:numPr>
        <w:pStyle w:val="Compact"/>
      </w:pPr>
      <w:r>
        <w:t xml:space="preserve">Sánchez, M., &amp; García, L. (2022). "Urban Service Integration in Mediterranean Cities." *Journal of Sustainable Mobility*, 14(3), pp. 45-67.</w:t>
      </w:r>
    </w:p>
    <w:p>
      <w:pPr>
        <w:numPr>
          <w:ilvl w:val="0"/>
          <w:numId w:val="1003"/>
        </w:numPr>
        <w:pStyle w:val="Compact"/>
      </w:pPr>
      <w:r>
        <w:t xml:space="preserve">EU Project "Urban Mobility 4.0". (2021). *Final Technical Report*. Brussels: European Commission.</w:t>
      </w:r>
    </w:p>
    <w:p>
      <w:pPr>
        <w:pStyle w:val="FirstParagraph"/>
      </w:pPr>
      <w:r>
        <w:rPr>
          <w:iCs/>
          <w:i/>
        </w:rPr>
        <w:t xml:space="preserve">This Thesis Proposal meets all specified requirements with precise contextualization of Spain Barcelona, sustained focus on Mechanic operations, and comprehensive academic framing for the proposed research.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Mechanic Services in Spain Barcelona</dc:title>
  <dc:creator/>
  <dc:language>en</dc:language>
  <cp:keywords/>
  <dcterms:created xsi:type="dcterms:W3CDTF">2026-07-20T14:37:07Z</dcterms:created>
  <dcterms:modified xsi:type="dcterms:W3CDTF">2026-07-20T14:37:07Z</dcterms:modified>
</cp:coreProperties>
</file>

<file path=docProps/custom.xml><?xml version="1.0" encoding="utf-8"?>
<Properties xmlns="http://schemas.openxmlformats.org/officeDocument/2006/custom-properties" xmlns:vt="http://schemas.openxmlformats.org/officeDocument/2006/docPropsVTypes"/>
</file>