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Thailand</w:t>
      </w:r>
      <w:r>
        <w:t xml:space="preserve"> </w:t>
      </w:r>
      <w:r>
        <w:t xml:space="preserve">Bangkok</w:t>
      </w:r>
    </w:p>
    <w:bookmarkStart w:id="28" w:name="Xc8f57ea0f0dd8cdc2e6193a44aacc0c257c810d"/>
    <w:p>
      <w:pPr>
        <w:pStyle w:val="Heading1"/>
      </w:pPr>
      <w:r>
        <w:t xml:space="preserve">Thesis Proposal: The Role and Challenges of Automotive Mechanics in Thailand Bangkok</w:t>
      </w:r>
    </w:p>
    <w:bookmarkStart w:id="20" w:name="abstract"/>
    <w:p>
      <w:pPr>
        <w:pStyle w:val="Heading2"/>
      </w:pPr>
      <w:r>
        <w:t xml:space="preserve">Abstract</w:t>
      </w:r>
    </w:p>
    <w:p>
      <w:pPr>
        <w:pStyle w:val="FirstParagraph"/>
      </w:pPr>
      <w:r>
        <w:t xml:space="preserve">This Thesis Proposal investigates the critical role of the automotive mechanic within the complex transportation ecosystem of Thailand Bangkok. As one of Southeast Asia's most densely populated urban centers, Bangkok faces severe traffic congestion, rapid vehicle adoption, and unique environmental challenges that place immense pressure on its automotive service infrastructure. This research addresses a significant gap in understanding how mechanics operate within Bangkok's informal and formal repair sectors, particularly their adaptation to local conditions like monsoon seasons, regulatory frameworks, and cultural consumer expectations. By examining the daily realities of the mechanic—from roadside workshops to certified garages—this study aims to propose evidence-based solutions for enhancing service quality, accessibility, and sustainability. The findings will directly inform policymakers in Thailand Bangkok and contribute to academic discourse on urban mobility in emerging economies.</w:t>
      </w:r>
    </w:p>
    <w:bookmarkEnd w:id="20"/>
    <w:bookmarkStart w:id="21" w:name="introduction"/>
    <w:p>
      <w:pPr>
        <w:pStyle w:val="Heading2"/>
      </w:pPr>
      <w:r>
        <w:t xml:space="preserve">Introduction</w:t>
      </w:r>
    </w:p>
    <w:p>
      <w:pPr>
        <w:pStyle w:val="FirstParagraph"/>
      </w:pPr>
      <w:r>
        <w:t xml:space="preserve">Bangkok, the vibrant capital of Thailand, is home to over 10 million vehicles navigating its chaotic streets daily. This unprecedented vehicular density creates a profound dependency on reliable automotive maintenance. The mechanic—often the unsung hero of urban mobility—serves as the frontline responder to breakdowns, safety concerns, and routine upkeep. Yet, despite their centrality, the profession faces systemic challenges: fragmented regulatory oversight, limited technical training access for informal mechanics ("mechanic" working outside licensed garages), and a growing mismatch between vehicle complexity and local expertise. This Thesis Proposal argues that understanding the mechanic's operational environment in Thailand Bangkok is not merely an academic exercise but a vital step toward improving public safety, reducing traffic delays, and fostering economic resilience. The research will specifically analyze how mechanics navigate Bangkok’s unique socio-technical landscape to deliver essential services.</w:t>
      </w:r>
    </w:p>
    <w:bookmarkEnd w:id="21"/>
    <w:bookmarkStart w:id="22" w:name="literature-review"/>
    <w:p>
      <w:pPr>
        <w:pStyle w:val="Heading2"/>
      </w:pPr>
      <w:r>
        <w:t xml:space="preserve">Literature Review</w:t>
      </w:r>
    </w:p>
    <w:p>
      <w:pPr>
        <w:pStyle w:val="FirstParagraph"/>
      </w:pPr>
      <w:r>
        <w:t xml:space="preserve">Existing scholarship on automotive services largely focuses on Western or industrialized contexts, overlooking the nuances of Southeast Asian urban centers like Thailand Bangkok. Studies by Srisuwan and Chaiyos (2019) highlight Bangkok’s vehicle growth rate at 7% annually but note a critical shortage in certified mechanics—only 30% of repair facilities meet national technical standards. Meanwhile, research by Wong et al. (2021) on informal mechanics in ASEAN cities reveals that over 65% operate without formal training, relying instead on apprenticeships within family-run shops. Crucially, no study has holistically examined the mechanic's role *within Bangkok’s specific ecosystem*, including how monsoon rains increase tire and brake failures, or how Thai consumers’ preference for "cheap fixes" influences mechanic business models. This thesis bridges that gap by centering the mechanic’s lived experience in Thailand Bangkok.</w:t>
      </w:r>
    </w:p>
    <w:bookmarkEnd w:id="22"/>
    <w:bookmarkStart w:id="23" w:name="research-problem-and-objectives"/>
    <w:p>
      <w:pPr>
        <w:pStyle w:val="Heading2"/>
      </w:pPr>
      <w:r>
        <w:t xml:space="preserve">Research Problem and Objectives</w:t>
      </w:r>
    </w:p>
    <w:p>
      <w:pPr>
        <w:pStyle w:val="FirstParagraph"/>
      </w:pPr>
      <w:r>
        <w:t xml:space="preserve">The primary problem this Thesis Proposal addresses is the lack of data-driven insights into how mechanics in Thailand Bangkok adapt to urban mobility pressures. Key unresolved questions include: (1) How do mechanics prioritize urgent repairs amid traffic bottlenecks? (2) What barriers prevent informal mechanics from adopting modern diagnostic tools? (3) How do cultural factors—like trust in "local" workshops versus branded garages—affect service quality? The objectives are threefold:</w:t>
      </w:r>
    </w:p>
    <w:p>
      <w:pPr>
        <w:numPr>
          <w:ilvl w:val="0"/>
          <w:numId w:val="1001"/>
        </w:numPr>
        <w:pStyle w:val="Compact"/>
      </w:pPr>
      <w:r>
        <w:t xml:space="preserve">Map the distribution and operational models of mechanics across Bangkok’s districts.</w:t>
      </w:r>
    </w:p>
    <w:p>
      <w:pPr>
        <w:numPr>
          <w:ilvl w:val="0"/>
          <w:numId w:val="1001"/>
        </w:numPr>
        <w:pStyle w:val="Compact"/>
      </w:pPr>
      <w:r>
        <w:t xml:space="preserve">Quantify the impact of infrastructure (e.g., flood-prone areas) on mechanic workflow.</w:t>
      </w:r>
    </w:p>
    <w:p>
      <w:pPr>
        <w:numPr>
          <w:ilvl w:val="0"/>
          <w:numId w:val="1001"/>
        </w:numPr>
        <w:pStyle w:val="Compact"/>
      </w:pPr>
      <w:r>
        <w:t xml:space="preserve">Evaluate consumer perceptions to identify service gaps linked to mechanic professionalism.</w:t>
      </w:r>
    </w:p>
    <w:bookmarkEnd w:id="23"/>
    <w:bookmarkStart w:id="24" w:name="methodology"/>
    <w:p>
      <w:pPr>
        <w:pStyle w:val="Heading2"/>
      </w:pPr>
      <w:r>
        <w:t xml:space="preserve">Methodology</w:t>
      </w:r>
    </w:p>
    <w:p>
      <w:pPr>
        <w:pStyle w:val="FirstParagraph"/>
      </w:pPr>
      <w:r>
        <w:t xml:space="preserve">This mixed-methods study combines quantitative surveys with qualitative fieldwork. First, a stratified random sample of 150 mechanics—50 from licensed garages, 50 from informal workshops (e.g., roadside stalls in areas like Ratchawong), and 50 mobile "on-the-spot" technicians—will complete structured questionnaires on daily workload, training access, and revenue challenges. Second, in-depth interviews with 25 mechanics across Bangkok will explore nuanced issues like navigating Thailand’s Department of Transport regulations or managing monsoon-related repairs. Third, consumer surveys targeting 300 vehicle owners (using stratified sampling by neighborhood) will assess service satisfaction and decision-making factors. All data collection occurs within Thailand Bangkok to ensure contextual accuracy. Ethical approval from [University Name]’s IRB is secured, with confidentiality guaranteed for participants.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value. Academically, it advances theories of urban service provision in Global South cities by centering the mechanic’s agency rather than viewing them as passive recipients of policy. Practically, findings will equip Thailand Bangkok’s Department of Transport with actionable insights—for instance, designing modular training programs for informal mechanics or creating flood-resilient repair zones near major highways. Crucially, the research recognizes that a thriving "mechanic" profession is inseparable from Bangkok’s mobility future: poorly maintained vehicles contribute to 28% of traffic accidents (Thailand Road Safety Council, 2023). By elevating the mechanic’s role in Thailand Bangkok, this thesis directly supports national goals like reducing transport emissions and enhancing road safety.</w:t>
      </w:r>
    </w:p>
    <w:bookmarkEnd w:id="25"/>
    <w:bookmarkStart w:id="26" w:name="timeline-and-resources"/>
    <w:p>
      <w:pPr>
        <w:pStyle w:val="Heading2"/>
      </w:pPr>
      <w:r>
        <w:t xml:space="preserve">Timeline and Resources</w:t>
      </w:r>
    </w:p>
    <w:p>
      <w:pPr>
        <w:pStyle w:val="FirstParagraph"/>
      </w:pPr>
      <w:r>
        <w:t xml:space="preserve">The research spans 18 months:</w:t>
      </w:r>
    </w:p>
    <w:p>
      <w:pPr>
        <w:numPr>
          <w:ilvl w:val="0"/>
          <w:numId w:val="1002"/>
        </w:numPr>
        <w:pStyle w:val="Compact"/>
      </w:pPr>
      <w:r>
        <w:t xml:space="preserve">Months 1-3: Literature review refinement and ethics approval.</w:t>
      </w:r>
    </w:p>
    <w:p>
      <w:pPr>
        <w:numPr>
          <w:ilvl w:val="0"/>
          <w:numId w:val="1002"/>
        </w:numPr>
        <w:pStyle w:val="Compact"/>
      </w:pPr>
      <w:r>
        <w:t xml:space="preserve">Months 4-6: Survey instrument development and pilot testing in Bangkok communities.</w:t>
      </w:r>
    </w:p>
    <w:p>
      <w:pPr>
        <w:numPr>
          <w:ilvl w:val="0"/>
          <w:numId w:val="1002"/>
        </w:numPr>
        <w:pStyle w:val="Compact"/>
      </w:pPr>
      <w:r>
        <w:t xml:space="preserve">Months 7-12: Field data collection across Bangkok districts (e.g., Sathon, Bang Kapi).</w:t>
      </w:r>
    </w:p>
    <w:p>
      <w:pPr>
        <w:numPr>
          <w:ilvl w:val="0"/>
          <w:numId w:val="1002"/>
        </w:numPr>
        <w:pStyle w:val="Compact"/>
      </w:pPr>
      <w:r>
        <w:t xml:space="preserve">Months 13-15: Data analysis using NVivo for qualitative insights and SPSS for quantitative trends.</w:t>
      </w:r>
    </w:p>
    <w:p>
      <w:pPr>
        <w:numPr>
          <w:ilvl w:val="0"/>
          <w:numId w:val="1002"/>
        </w:numPr>
        <w:pStyle w:val="Compact"/>
      </w:pPr>
      <w:r>
        <w:t xml:space="preserve">Months 16-18: Drafting the thesis and preparing policy briefs for Thailand Bangkok authorities.</w:t>
      </w:r>
    </w:p>
    <w:bookmarkEnd w:id="26"/>
    <w:bookmarkStart w:id="27" w:name="conclusion"/>
    <w:p>
      <w:pPr>
        <w:pStyle w:val="Heading2"/>
      </w:pPr>
      <w:r>
        <w:t xml:space="preserve">Conclusion</w:t>
      </w:r>
    </w:p>
    <w:p>
      <w:pPr>
        <w:pStyle w:val="FirstParagraph"/>
      </w:pPr>
      <w:r>
        <w:t xml:space="preserve">In the bustling metropolis of Thailand Bangkok, where every mechanic is a cog in an urban engine running on fumes, this Thesis Proposal seeks to illuminate a vital yet overlooked profession. The mechanic’s expertise determines not just individual vehicle safety but Bangkok’s collective ability to move. By grounding this research in Bangkok’s streets—the monsoons, the traffic jams, the trust between a driver and their local "mechanic"—this study moves beyond abstract theory toward tangible solutions for Thailand Bangkok's most pressing mobility challenge. As vehicles continue to multiply, understanding how mechanics adapt becomes not just academic but essential for livable cities. This Thesis Proposal commits to turning that understanding into action, ensuring the mechanic’s role in Thailand Bangkok is recognized as indispensable.</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Automotive Mechanics in Thailand Bangkok</dc:title>
  <dc:creator/>
  <cp:keywords/>
  <dcterms:created xsi:type="dcterms:W3CDTF">2025-12-10T08:36:15Z</dcterms:created>
  <dcterms:modified xsi:type="dcterms:W3CDTF">2025-12-10T08:36:15Z</dcterms:modified>
</cp:coreProperties>
</file>

<file path=docProps/custom.xml><?xml version="1.0" encoding="utf-8"?>
<Properties xmlns="http://schemas.openxmlformats.org/officeDocument/2006/custom-properties" xmlns:vt="http://schemas.openxmlformats.org/officeDocument/2006/docPropsVTypes"/>
</file>