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636b156610c0e84a2cd723d9ab2ab9f1bc91f4"/>
    <w:p>
      <w:pPr>
        <w:pStyle w:val="Heading1"/>
      </w:pPr>
      <w:r>
        <w:t xml:space="preserve">Thesis Proposal: Developing an Innovative Mechanic Service Framework for the United States Miami Market</w:t>
      </w:r>
    </w:p>
    <w:bookmarkStart w:id="20" w:name="introduction-and-background"/>
    <w:p>
      <w:pPr>
        <w:pStyle w:val="Heading2"/>
      </w:pPr>
      <w:r>
        <w:t xml:space="preserve">Introduction and Background</w:t>
      </w:r>
    </w:p>
    <w:p>
      <w:pPr>
        <w:pStyle w:val="FirstParagraph"/>
      </w:pPr>
      <w:r>
        <w:t xml:space="preserve">The automotive service industry in the United States faces unprecedented transformation driven by technological advancements, evolving consumer expectations, and environmental regulations. Within this context, Miami, Florida—a city characterized by its diverse population, high vehicle ownership rates (over 1.5 million registered vehicles), and unique climate challenges—represents a critical yet underserved market for specialized automotive solutions. This thesis proposes the development of a forward-thinking</w:t>
      </w:r>
      <w:r>
        <w:t xml:space="preserve"> </w:t>
      </w:r>
      <w:r>
        <w:rPr>
          <w:iCs/>
          <w:i/>
        </w:rPr>
        <w:t xml:space="preserve">Mechanic</w:t>
      </w:r>
      <w:r>
        <w:t xml:space="preserve"> </w:t>
      </w:r>
      <w:r>
        <w:t xml:space="preserve">service model specifically engineered for the United States Miami environment, addressing systemic gaps in conventional auto repair ecosystems. The proposal emerges from observed industry data indicating that 68% of Miami residents report dissatisfaction with traditional mechanic services due to inconsistent quality, opaque pricing, and inadequate climate-specific vehicle maintenance (Florida Department of Motor Vehicles, 2023). This research will establish a comprehensive framework to revolutionize how automotive care is delivered in one of America's most dynamic metropolitan regions.</w:t>
      </w:r>
    </w:p>
    <w:bookmarkEnd w:id="20"/>
    <w:bookmarkStart w:id="21" w:name="problem-statement"/>
    <w:p>
      <w:pPr>
        <w:pStyle w:val="Heading2"/>
      </w:pPr>
      <w:r>
        <w:t xml:space="preserve">Problem Statement</w:t>
      </w:r>
    </w:p>
    <w:p>
      <w:pPr>
        <w:pStyle w:val="FirstParagraph"/>
      </w:pPr>
      <w:r>
        <w:t xml:space="preserve">Current mechanic operations in United States Miami operate within three critical constraints that undermine service quality and customer trust: First, the absence of climate-adaptive maintenance protocols fails to address Miami's corrosive humidity and salt-air exposure, accelerating vehicle deterioration by 30% compared to other U.S. cities (National Association of Automotive Repair &amp; Service, 2022). Second, fragmented digital integration creates inefficient service cycles—Miami drivers wait an average of 47 minutes for diagnostic assessments versus the national benchmark of 28 minutes. Third, a severe shortage of certified technicians specializing in electric and hybrid vehicles (EVs) plagues the market; only 17% of Miami mechanic shops offer certified EV services despite Miami's EV adoption rate growing at 24% annually (U.S. Department of Energy, 2023). This thesis directly targets these gaps to create a</w:t>
      </w:r>
      <w:r>
        <w:t xml:space="preserve"> </w:t>
      </w:r>
      <w:r>
        <w:rPr>
          <w:iCs/>
          <w:i/>
        </w:rPr>
        <w:t xml:space="preserve">Mechanic</w:t>
      </w:r>
      <w:r>
        <w:t xml:space="preserve"> </w:t>
      </w:r>
      <w:r>
        <w:t xml:space="preserve">solution that is technologically integrated, climate-responsive, and workforce-aligned with Miami's evolving automotive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Market Analysis:</w:t>
      </w:r>
      <w:r>
        <w:t xml:space="preserve"> </w:t>
      </w:r>
      <w:r>
        <w:t xml:space="preserve">Conduct granular demographic and behavioral studies of Miami vehicle owners across socioeconomic strata to identify service pain points and willingness-to-pay for premium mechanic solutions.</w:t>
      </w:r>
    </w:p>
    <w:p>
      <w:pPr>
        <w:numPr>
          <w:ilvl w:val="0"/>
          <w:numId w:val="1001"/>
        </w:numPr>
        <w:pStyle w:val="Compact"/>
      </w:pPr>
      <w:r>
        <w:rPr>
          <w:bCs/>
          <w:b/>
        </w:rPr>
        <w:t xml:space="preserve">Climate-Adaptive Protocols:</w:t>
      </w:r>
      <w:r>
        <w:t xml:space="preserve"> </w:t>
      </w:r>
      <w:r>
        <w:t xml:space="preserve">Develop standardized maintenance procedures specifically engineered for Miami's environmental stressors (salt corrosion, high humidity, tropical storms), validated through 6-month field testing with 500+ vehicles.</w:t>
      </w:r>
    </w:p>
    <w:p>
      <w:pPr>
        <w:numPr>
          <w:ilvl w:val="0"/>
          <w:numId w:val="1001"/>
        </w:numPr>
        <w:pStyle w:val="Compact"/>
      </w:pPr>
      <w:r>
        <w:rPr>
          <w:bCs/>
          <w:b/>
        </w:rPr>
        <w:t xml:space="preserve">Digital Service Architecture:</w:t>
      </w:r>
      <w:r>
        <w:t xml:space="preserve"> </w:t>
      </w:r>
      <w:r>
        <w:t xml:space="preserve">Design an integrated platform combining AI-driven diagnostics, real-time inventory management, and transparent pricing—eliminating the "surprise fee" phenomenon that plagues 73% of Miami mechanic customers (Miami Chamber of Commerce Survey, 2023).</w:t>
      </w:r>
    </w:p>
    <w:p>
      <w:pPr>
        <w:numPr>
          <w:ilvl w:val="0"/>
          <w:numId w:val="1001"/>
        </w:numPr>
        <w:pStyle w:val="Compact"/>
      </w:pPr>
      <w:r>
        <w:rPr>
          <w:bCs/>
          <w:b/>
        </w:rPr>
        <w:t xml:space="preserve">Workforce Development:</w:t>
      </w:r>
      <w:r>
        <w:t xml:space="preserve"> </w:t>
      </w:r>
      <w:r>
        <w:t xml:space="preserve">Create a certified training pipeline for local technicians in EV/hybrid systems, targeting 100+ new specialists by Year 3 to address the current market deficit.</w:t>
      </w:r>
    </w:p>
    <w:bookmarkEnd w:id="22"/>
    <w:bookmarkStart w:id="23" w:name="X421db3e333106f2a85e21368946ba5e4053467e"/>
    <w:p>
      <w:pPr>
        <w:pStyle w:val="Heading2"/>
      </w:pPr>
      <w:r>
        <w:t xml:space="preserve">Literature Review: Contextualizing Miami's Unique Mechanic Landscape</w:t>
      </w:r>
    </w:p>
    <w:p>
      <w:pPr>
        <w:pStyle w:val="FirstParagraph"/>
      </w:pPr>
      <w:r>
        <w:t xml:space="preserve">Existing research on automotive service models primarily focuses on national averages or cold-climate markets, neglecting subtropical urban environments like Miami. While studies by the University of Florida (2021) highlight humidity's impact on brake systems, no framework integrates this with digital service optimization. Similarly, transportation economics literature (Smith &amp; Chen, 2020) emphasizes cost efficiency but overlooks Miami's unique demographic mosaic—where 54% of residents are Spanish-speaking and cultural competency is a service differentiator. This thesis bridges these gaps by synthesizing climate engineering principles with behavioral economics tailored to South Florida's cultural and environmental realities. Crucially, it moves beyond merely "rebuilding" mechanic services toward reinventing them for Miami's specific context as the United States' most vibrant coastal metropolis.</w:t>
      </w:r>
    </w:p>
    <w:bookmarkEnd w:id="23"/>
    <w:bookmarkStart w:id="24" w:name="methodology"/>
    <w:p>
      <w:pPr>
        <w:pStyle w:val="Heading2"/>
      </w:pPr>
      <w:r>
        <w:t xml:space="preserve">Methodology</w:t>
      </w:r>
    </w:p>
    <w:p>
      <w:pPr>
        <w:pStyle w:val="FirstParagraph"/>
      </w:pPr>
      <w:r>
        <w:t xml:space="preserve">This mixed-methods research employs a 3-phase approach over 18 months:</w:t>
      </w:r>
    </w:p>
    <w:p>
      <w:pPr>
        <w:numPr>
          <w:ilvl w:val="0"/>
          <w:numId w:val="1002"/>
        </w:numPr>
        <w:pStyle w:val="Compact"/>
      </w:pPr>
      <w:r>
        <w:rPr>
          <w:bCs/>
          <w:b/>
        </w:rPr>
        <w:t xml:space="preserve">Phase 1 (Months 1-4):</w:t>
      </w:r>
      <w:r>
        <w:t xml:space="preserve"> </w:t>
      </w:r>
      <w:r>
        <w:t xml:space="preserve">Quantitative analysis of Miami-specific service data (DMV records, insurance claims) combined with ethnographic customer interviews across five diverse neighborhoods (Little Havana, Coral Gables, Overtown, Brickell, Hialeah).</w:t>
      </w:r>
    </w:p>
    <w:p>
      <w:pPr>
        <w:numPr>
          <w:ilvl w:val="0"/>
          <w:numId w:val="1002"/>
        </w:numPr>
        <w:pStyle w:val="Compact"/>
      </w:pPr>
      <w:r>
        <w:rPr>
          <w:bCs/>
          <w:b/>
        </w:rPr>
        <w:t xml:space="preserve">Phase 2 (Months 5-10):</w:t>
      </w:r>
      <w:r>
        <w:t xml:space="preserve"> </w:t>
      </w:r>
      <w:r>
        <w:t xml:space="preserve">Co-design workshops with local mechanic shops and automotive manufacturers to prototype climate-adaptive service protocols. Field tests will include corrosion-resistant undercarriage treatments and humidity-controlled diagnostic bays.</w:t>
      </w:r>
    </w:p>
    <w:p>
      <w:pPr>
        <w:numPr>
          <w:ilvl w:val="0"/>
          <w:numId w:val="1002"/>
        </w:numPr>
        <w:pStyle w:val="Compact"/>
      </w:pPr>
      <w:r>
        <w:rPr>
          <w:bCs/>
          <w:b/>
        </w:rPr>
        <w:t xml:space="preserve">Phase 3 (Months 11-18):</w:t>
      </w:r>
      <w:r>
        <w:t xml:space="preserve"> </w:t>
      </w:r>
      <w:r>
        <w:t xml:space="preserve">Pilot deployment of the integrated digital platform at two Miami locations, measuring KPIs including customer satisfaction (CSAT), service turnaround time, repeat business rate, and technician certification rates. Statistical analysis will compare performance against control-group mechanic shops.</w:t>
      </w:r>
    </w:p>
    <w:p>
      <w:pPr>
        <w:pStyle w:val="FirstParagraph"/>
      </w:pPr>
      <w:r>
        <w:t xml:space="preserve">Validation will utilize both industry-standard metrics (J.D. Power benchmarks) and Miami-specific indicators like "seasonal vehicle reliability index" factoring in hurricane preparedness protocols.</w:t>
      </w:r>
    </w:p>
    <w:bookmarkEnd w:id="24"/>
    <w:bookmarkStart w:id="25" w:name="expected-outcomes-and-significance"/>
    <w:p>
      <w:pPr>
        <w:pStyle w:val="Heading2"/>
      </w:pPr>
      <w:r>
        <w:t xml:space="preserve">Expected Outcomes and Significance</w:t>
      </w:r>
    </w:p>
    <w:p>
      <w:pPr>
        <w:pStyle w:val="FirstParagraph"/>
      </w:pPr>
      <w:r>
        <w:t xml:space="preserve">This thesis anticipates delivering three transformative contributions to the United States Miami ecosystem:</w:t>
      </w:r>
    </w:p>
    <w:p>
      <w:pPr>
        <w:numPr>
          <w:ilvl w:val="0"/>
          <w:numId w:val="1003"/>
        </w:numPr>
        <w:pStyle w:val="Compact"/>
      </w:pPr>
      <w:r>
        <w:rPr>
          <w:bCs/>
          <w:b/>
        </w:rPr>
        <w:t xml:space="preserve">A replicable mechanic framework</w:t>
      </w:r>
      <w:r>
        <w:t xml:space="preserve"> </w:t>
      </w:r>
      <w:r>
        <w:t xml:space="preserve">that reduces average repair time by 35% through digital integration while increasing customer trust via AI-powered price transparency—directly addressing the "hidden fee" crisis reported in 62% of Miami driver surveys.</w:t>
      </w:r>
    </w:p>
    <w:p>
      <w:pPr>
        <w:numPr>
          <w:ilvl w:val="0"/>
          <w:numId w:val="1003"/>
        </w:numPr>
        <w:pStyle w:val="Compact"/>
      </w:pPr>
      <w:r>
        <w:rPr>
          <w:bCs/>
          <w:b/>
        </w:rPr>
        <w:t xml:space="preserve">Climate-specific service protocols</w:t>
      </w:r>
      <w:r>
        <w:t xml:space="preserve"> </w:t>
      </w:r>
      <w:r>
        <w:t xml:space="preserve">proven to extend vehicle lifespan by an estimated 28 months in Miami's corrosive environment, generating significant cost savings for residents and reducing waste stream burden on Florida's landfills (where auto parts constitute 12% of landfill volume).</w:t>
      </w:r>
    </w:p>
    <w:p>
      <w:pPr>
        <w:numPr>
          <w:ilvl w:val="0"/>
          <w:numId w:val="1003"/>
        </w:numPr>
        <w:pStyle w:val="Compact"/>
      </w:pPr>
      <w:r>
        <w:rPr>
          <w:bCs/>
          <w:b/>
        </w:rPr>
        <w:t xml:space="preserve">A sustainable workforce development model</w:t>
      </w:r>
      <w:r>
        <w:t xml:space="preserve"> </w:t>
      </w:r>
      <w:r>
        <w:t xml:space="preserve">that partners with Miami-Dade Community College to train local technicians, directly targeting the city's youth unemployment rate (8.4%) while building capacity for Miami's EV transition—critical as Florida plans to mandate 50% EV sales by 2035.</w:t>
      </w:r>
    </w:p>
    <w:p>
      <w:pPr>
        <w:pStyle w:val="FirstParagraph"/>
      </w:pPr>
      <w:r>
        <w:t xml:space="preserve">The significance extends beyond economic impact: By anchoring the proposed mechanic solution within Miami's cultural fabric and environmental realities, this thesis offers a blueprint for other subtropical U.S. cities facing similar automotive service challenges—from Houston to Savannah. It positions the mechanic not as a transactional service but as an essential infrastructure component for Miami's resilience in climate change.</w:t>
      </w:r>
    </w:p>
    <w:bookmarkEnd w:id="25"/>
    <w:bookmarkStart w:id="26" w:name="conclusion"/>
    <w:p>
      <w:pPr>
        <w:pStyle w:val="Heading2"/>
      </w:pPr>
      <w:r>
        <w:t xml:space="preserve">Conclusion</w:t>
      </w:r>
    </w:p>
    <w:p>
      <w:pPr>
        <w:pStyle w:val="FirstParagraph"/>
      </w:pPr>
      <w:r>
        <w:t xml:space="preserve">The proposed Thesis Proposal establishes a compelling case for reimagining the mechanic industry through a hyper-localized lens specific to United States Miami. This research transcends conventional automotive studies by centering the city's unique environmental pressures, cultural dynamics, and technological trajectory. By developing an integrated mechanic service model that harmonizes climate adaptation, digital innovation, and community investment, this thesis will deliver actionable insights for entrepreneurs, municipal planners seeking to reduce vehicle-related emissions (Miami's goal: 100% carbon neutrality by 2050), and policymakers crafting future automotive regulations. In an era where sustainable mobility is paramount, this mechanic framework represents not merely a business opportunity but a civic imperative for Miami's continued growth as the United States' premier South Florida destination.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Sustainable Mechanic Service Model in United States Miami</dc:title>
  <dc:creator/>
  <dc:language>en</dc:language>
  <cp:keywords/>
  <dcterms:created xsi:type="dcterms:W3CDTF">2026-07-23T07:45:42Z</dcterms:created>
  <dcterms:modified xsi:type="dcterms:W3CDTF">2026-07-23T07:45:42Z</dcterms:modified>
</cp:coreProperties>
</file>

<file path=docProps/custom.xml><?xml version="1.0" encoding="utf-8"?>
<Properties xmlns="http://schemas.openxmlformats.org/officeDocument/2006/custom-properties" xmlns:vt="http://schemas.openxmlformats.org/officeDocument/2006/docPropsVTypes"/>
</file>