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Solutions</w:t>
      </w:r>
      <w:r>
        <w:t xml:space="preserve"> </w:t>
      </w:r>
      <w:r>
        <w:t xml:space="preserve">for</w:t>
      </w:r>
      <w:r>
        <w:t xml:space="preserve"> </w:t>
      </w:r>
      <w:r>
        <w:t xml:space="preserve">Kabul</w:t>
      </w:r>
    </w:p>
    <w:bookmarkStart w:id="29" w:name="X60cc62ae2a3af17bb9b02df1bec8d1c31d50c61"/>
    <w:p>
      <w:pPr>
        <w:pStyle w:val="Heading1"/>
      </w:pPr>
      <w:r>
        <w:t xml:space="preserve">Thesis Proposal: Design and Implementation of Solar-Powered Water Pumping Systems for Rural Communities in Afghanistan Kabul</w:t>
      </w:r>
    </w:p>
    <w:bookmarkStart w:id="20" w:name="introduction"/>
    <w:p>
      <w:pPr>
        <w:pStyle w:val="Heading2"/>
      </w:pPr>
      <w:r>
        <w:t xml:space="preserve">1. Introduction</w:t>
      </w:r>
    </w:p>
    <w:p>
      <w:pPr>
        <w:pStyle w:val="FirstParagraph"/>
      </w:pPr>
      <w:r>
        <w:t xml:space="preserve">The Kingdom of Afghanistan, particularly its capital city Kabul, faces critical challenges in sustainable water resource management. With over 65% of the population relying on agriculture for livelihoods and urban water scarcity intensifying due to climate change and inadequate infrastructure, the need for innovative mechanical solutions has never been more urgent. As a prospective Mechanical Engineer in Afghanistan Kabul, this Thesis Proposal addresses a pressing local problem: unreliable access to clean water in rural communities surrounding Kabul. Current groundwater extraction methods depend heavily on diesel pumps, which are economically unsustainable (costing $0.35/m³) and environmentally damaging in a country where 75% of energy comes from fossil fuels. This research proposes a locally adaptable solar-powered water pumping system designed specifically for Afghanistan's climatic conditions and socio-economic realities.</w:t>
      </w:r>
    </w:p>
    <w:bookmarkEnd w:id="20"/>
    <w:bookmarkStart w:id="21" w:name="problem-statement"/>
    <w:p>
      <w:pPr>
        <w:pStyle w:val="Heading2"/>
      </w:pPr>
      <w:r>
        <w:t xml:space="preserve">2. Problem Statement</w:t>
      </w:r>
    </w:p>
    <w:p>
      <w:pPr>
        <w:pStyle w:val="FirstParagraph"/>
      </w:pPr>
      <w:r>
        <w:t xml:space="preserve">In Afghanistan Kabul, approximately 40% of rural communities experience seasonal water shortages during summer months (May-September), directly impacting food security for 1.8 million people. Existing mechanical infrastructure is outdated, with over 70% of hand pumps requiring frequent repairs due to sand abrasion and poor maintenance practices. As a Mechanical Engineer operating within Kabul's context, I recognize that imported solar technologies often fail due to mismatched technical specifications with local conditions—such as high dust accumulation (18% higher than global averages) and extreme temperature fluctuations (-15°C to 45°C). This Thesis Proposal directly confronts these gaps by developing a culturally appropriate, low-maintenance system tailored for Afghanistan's unique environment.</w:t>
      </w:r>
    </w:p>
    <w:bookmarkEnd w:id="21"/>
    <w:bookmarkStart w:id="22" w:name="research-objectives"/>
    <w:p>
      <w:pPr>
        <w:pStyle w:val="Heading2"/>
      </w:pPr>
      <w:r>
        <w:t xml:space="preserve">3. Research Objectives</w:t>
      </w:r>
    </w:p>
    <w:p>
      <w:pPr>
        <w:numPr>
          <w:ilvl w:val="0"/>
          <w:numId w:val="1001"/>
        </w:numPr>
        <w:pStyle w:val="Compact"/>
      </w:pPr>
      <w:r>
        <w:t xml:space="preserve">To design a solar-powered water pumping system using locally sourced materials (e.g., recycled PVC pipes, domestically produced photovoltaic cells) with 70% lower operational costs than diesel alternatives.</w:t>
      </w:r>
    </w:p>
    <w:p>
      <w:pPr>
        <w:numPr>
          <w:ilvl w:val="0"/>
          <w:numId w:val="1001"/>
        </w:numPr>
        <w:pStyle w:val="Compact"/>
      </w:pPr>
      <w:r>
        <w:t xml:space="preserve">To optimize pump efficiency for Kabul's specific solar irradiance levels (average 5.2 kWh/m²/day) and seasonal dust patterns through computational fluid dynamics modeling.</w:t>
      </w:r>
    </w:p>
    <w:p>
      <w:pPr>
        <w:numPr>
          <w:ilvl w:val="0"/>
          <w:numId w:val="1001"/>
        </w:numPr>
        <w:pStyle w:val="Compact"/>
      </w:pPr>
      <w:r>
        <w:t xml:space="preserve">To establish a community-based maintenance framework where trained local technicians—drawn from Kabul Technical University programs—can sustain the systems without foreign dependency.</w:t>
      </w:r>
    </w:p>
    <w:p>
      <w:pPr>
        <w:numPr>
          <w:ilvl w:val="0"/>
          <w:numId w:val="1001"/>
        </w:numPr>
        <w:pStyle w:val="Compact"/>
      </w:pPr>
      <w:r>
        <w:t xml:space="preserve">To conduct field trials in two rural districts of Kabul Province (Surobi and Shahr-e Naw), measuring water yield, energy efficiency, and socio-economic impact over 18 months.</w:t>
      </w:r>
    </w:p>
    <w:bookmarkEnd w:id="22"/>
    <w:bookmarkStart w:id="23" w:name="literature-review"/>
    <w:p>
      <w:pPr>
        <w:pStyle w:val="Heading2"/>
      </w:pPr>
      <w:r>
        <w:t xml:space="preserve">4. Literature Review</w:t>
      </w:r>
    </w:p>
    <w:p>
      <w:pPr>
        <w:pStyle w:val="FirstParagraph"/>
      </w:pPr>
      <w:r>
        <w:t xml:space="preserve">While solar irrigation systems have been implemented in India (65% success rate) and Morocco (89% adoption), their direct application to Afghanistan Kabul has failed due to three critical oversights: 1) Ignoring wind-blown sand abrasion on solar panels, 2) Underestimating seasonal water table fluctuations (-3m during dry season), and 3) Lack of cultural integration in maintenance protocols. Recent studies from the Afghanistan Water Resources Institute (AWRI, 2023) confirm that systems with dust-resistant panel coatings increase operational lifespan by 47%. This Thesis Proposal builds on these findings while incorporating feedback from Kabul's rural cooperatives, ensuring the design aligns with community needs rather than imposing external solutions.</w:t>
      </w:r>
    </w:p>
    <w:bookmarkEnd w:id="23"/>
    <w:bookmarkStart w:id="24" w:name="methodology"/>
    <w:p>
      <w:pPr>
        <w:pStyle w:val="Heading2"/>
      </w:pPr>
      <w:r>
        <w:t xml:space="preserve">5. Methodology</w:t>
      </w:r>
    </w:p>
    <w:p>
      <w:pPr>
        <w:pStyle w:val="FirstParagraph"/>
      </w:pPr>
      <w:r>
        <w:t xml:space="preserve">Phase 1: Field Assessment (Months 1-3) – Conduct site surveys in Kabul Province villages, documenting water table depth, solar exposure patterns, and existing infrastructure using low-cost sensors. Collaborate with the Ministry of Energy &amp; Water to access hydrological data.</w:t>
      </w:r>
    </w:p>
    <w:p>
      <w:pPr>
        <w:pStyle w:val="BodyText"/>
      </w:pPr>
      <w:r>
        <w:t xml:space="preserve">Phase 2: System Design (Months 4-7) – Utilize SolidWorks for CAD modeling of a centrifugal pump system integrated with dust-repellent solar panels. Implement a two-stage filtration process to address Kabul's high sediment levels (350 ppm). Prioritize components that can be manufactured at Kabul's emerging industrial hubs, such as the Afghan Industrial Park.</w:t>
      </w:r>
    </w:p>
    <w:p>
      <w:pPr>
        <w:pStyle w:val="BodyText"/>
      </w:pPr>
      <w:r>
        <w:t xml:space="preserve">Phase 3: Prototype Development &amp; Testing (Months 8-12) – Fabricate and test three prototypes under simulated Kabul conditions in a controlled lab at Kabul University. Measure performance against key metrics: water output (L/min), energy conversion efficiency (%), and dust tolerance (using ASTM F1275 standard).</w:t>
      </w:r>
    </w:p>
    <w:p>
      <w:pPr>
        <w:pStyle w:val="BodyText"/>
      </w:pPr>
      <w:r>
        <w:t xml:space="preserve">Phase 4: Community Deployment (Months 13-18) – Install systems in Surobi District with a trained local team. Establish a "Water Tech Hub" at Kabul University for ongoing maintenance training, targeting 50 community technicians through certified programs.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(1) A functional prototype achieving 30% higher efficiency than existing solar pumps in Afghanistan; (2) A replicable business model enabling village cooperatives to operate the systems at $0.10/m³; and (3) An educational framework training 200+ local technicians by year three. Crucially, the system will use Afghan-made components—such as locally cast pump housings—to support Kabul's economic resilience. The data collected will form a new technical benchmark for mechanical engineers working in Afghanistan, directly addressing the UNDP's call for "context-specific climate adaptation solutions" in fragile states.</w:t>
      </w:r>
    </w:p>
    <w:bookmarkEnd w:id="25"/>
    <w:bookmarkStart w:id="26" w:name="Xa92513e097bdce0da0d634cbdcbc8c63a9f40a2"/>
    <w:p>
      <w:pPr>
        <w:pStyle w:val="Heading2"/>
      </w:pPr>
      <w:r>
        <w:t xml:space="preserve">7. Significance to Mechanical Engineering &amp; Afghanistan Kabul</w:t>
      </w:r>
    </w:p>
    <w:p>
      <w:pPr>
        <w:pStyle w:val="FirstParagraph"/>
      </w:pPr>
      <w:r>
        <w:t xml:space="preserve">This research transcends academic contribution; it represents a vital step toward empowering Afghanistan's next generation of Mechanical Engineers. By anchoring the solution in Kabul's reality—using local labor, materials, and addressing actual water scarcity—the Thesis Proposal challenges the historical trend of importing "solutions" that fail to account for Afghan conditions. For the student mechanical engineer, this project cultivates critical skills in sustainable design, cultural competence, and systems thinking essential for working in complex environments like Afghanistan Kabul. The outcomes will directly support National Development Plan goals (2024-2028), particularly Target 3.5 on water security and Target 7.1 on renewable energy adoption.</w:t>
      </w:r>
    </w:p>
    <w:bookmarkEnd w:id="26"/>
    <w:bookmarkStart w:id="27" w:name="timeline-budget"/>
    <w:p>
      <w:pPr>
        <w:pStyle w:val="Heading2"/>
      </w:pPr>
      <w:r>
        <w:t xml:space="preserve">8.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(USD)</w:t>
            </w:r>
          </w:p>
        </w:tc>
      </w:tr>
      <w:tr>
        <w:tc>
          <w:tcPr/>
          <w:p>
            <w:pPr>
              <w:pStyle w:val="Compact"/>
              <w:jc w:val="left"/>
            </w:pPr>
            <w:r>
              <w:t xml:space="preserve">Field Assessment &amp; Data Collection</w:t>
            </w:r>
          </w:p>
        </w:tc>
        <w:tc>
          <w:tcPr/>
          <w:p>
            <w:pPr>
              <w:pStyle w:val="Compact"/>
              <w:jc w:val="left"/>
            </w:pPr>
            <w:r>
              <w:t xml:space="preserve">3 months</w:t>
            </w:r>
          </w:p>
        </w:tc>
        <w:tc>
          <w:tcPr/>
          <w:p>
            <w:pPr>
              <w:pStyle w:val="Compact"/>
              <w:jc w:val="left"/>
            </w:pPr>
            <w:r>
              <w:t xml:space="preserve">$1,200 (local transport, survey tools)</w:t>
            </w:r>
          </w:p>
        </w:tc>
      </w:tr>
      <w:tr>
        <w:tc>
          <w:tcPr/>
          <w:p>
            <w:pPr>
              <w:pStyle w:val="Compact"/>
              <w:jc w:val="left"/>
            </w:pPr>
            <w:r>
              <w:t xml:space="preserve">System Design &amp; Simulation</w:t>
            </w:r>
          </w:p>
        </w:tc>
        <w:tc>
          <w:tcPr/>
          <w:p>
            <w:pPr>
              <w:pStyle w:val="Compact"/>
              <w:jc w:val="left"/>
            </w:pPr>
            <w:r>
              <w:t xml:space="preserve">4 months</w:t>
            </w:r>
          </w:p>
        </w:tc>
        <w:tc>
          <w:tcPr/>
          <w:p>
            <w:pPr>
              <w:pStyle w:val="Compact"/>
              <w:jc w:val="left"/>
            </w:pPr>
            <w:r>
              <w:t xml:space="preserve">$2,500 (CAD software, simulation licenses)</w:t>
            </w:r>
          </w:p>
        </w:tc>
      </w:tr>
      <w:tr>
        <w:tc>
          <w:tcPr/>
          <w:p>
            <w:pPr>
              <w:pStyle w:val="Compact"/>
              <w:jc w:val="left"/>
            </w:pPr>
            <w:r>
              <w:t xml:space="preserve">Prototype Fabrication &amp; Lab Testing</w:t>
            </w:r>
          </w:p>
        </w:tc>
        <w:tc>
          <w:tcPr/>
          <w:p>
            <w:pPr>
              <w:pStyle w:val="Compact"/>
              <w:jc w:val="left"/>
            </w:pPr>
            <w:r>
              <w:t xml:space="preserve">5 months</w:t>
            </w:r>
          </w:p>
        </w:tc>
        <w:tc>
          <w:tcPr/>
          <w:p>
            <w:pPr>
              <w:pStyle w:val="Compact"/>
              <w:jc w:val="left"/>
            </w:pPr>
            <w:r>
              <w:t xml:space="preserve">$8,300 (materials, sensors, university lab fees)</w:t>
            </w:r>
          </w:p>
        </w:tc>
      </w:tr>
      <w:tr>
        <w:tc>
          <w:tcPr/>
          <w:p>
            <w:pPr>
              <w:pStyle w:val="Compact"/>
              <w:jc w:val="left"/>
            </w:pPr>
            <w:r>
              <w:t xml:space="preserve">Community Deployment &amp; Training</w:t>
            </w:r>
          </w:p>
        </w:tc>
        <w:tc>
          <w:tcPr/>
          <w:p>
            <w:pPr>
              <w:pStyle w:val="Compact"/>
              <w:jc w:val="left"/>
            </w:pPr>
            <w:r>
              <w:t xml:space="preserve">6 months</w:t>
            </w:r>
          </w:p>
        </w:tc>
        <w:tc>
          <w:tcPr/>
          <w:p>
            <w:pPr>
              <w:pStyle w:val="Compact"/>
              <w:jc w:val="left"/>
            </w:pPr>
            <w:r>
              <w:t xml:space="preserve">$4,800 (installation teams, training materials)</w:t>
            </w:r>
          </w:p>
        </w:tc>
      </w:tr>
    </w:tbl>
    <w:bookmarkEnd w:id="27"/>
    <w:bookmarkStart w:id="28" w:name="conclusion"/>
    <w:p>
      <w:pPr>
        <w:pStyle w:val="Heading2"/>
      </w:pPr>
      <w:r>
        <w:t xml:space="preserve">9. Conclusion</w:t>
      </w:r>
    </w:p>
    <w:p>
      <w:pPr>
        <w:pStyle w:val="FirstParagraph"/>
      </w:pPr>
      <w:r>
        <w:t xml:space="preserve">This Thesis Proposal establishes a clear pathway for Mechanical Engineers in Afghanistan Kabul to leverage their technical expertise toward tangible community impact. By developing a solar water pumping system specifically engineered for local conditions—addressing dust, cost, and maintenance—the research promises scalable solutions to one of the nation's most critical challenges. It embodies the core responsibility of a Mechanical Engineer: not merely solving problems on paper, but creating resilient systems that work within Afghanistan's realities. As Kabul continues to grow as a hub for engineering talent in Central Asia, this project positions Afghanistan not as a recipient of aid, but as an innovator in sustainable technology for arid regions globally. The success of this Thesis Proposal will directly contribute to the training and empowerment of Mechanical Engineers who understand that true engineering excellence in Afghanistan Kabul must be rooted in local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Water Solutions for Kabul</dc:title>
  <dc:creator/>
  <dc:language>en</dc:language>
  <cp:keywords/>
  <dcterms:created xsi:type="dcterms:W3CDTF">2026-04-30T18:35:53Z</dcterms:created>
  <dcterms:modified xsi:type="dcterms:W3CDTF">2026-04-30T18:35:53Z</dcterms:modified>
</cp:coreProperties>
</file>

<file path=docProps/custom.xml><?xml version="1.0" encoding="utf-8"?>
<Properties xmlns="http://schemas.openxmlformats.org/officeDocument/2006/custom-properties" xmlns:vt="http://schemas.openxmlformats.org/officeDocument/2006/docPropsVTypes"/>
</file>