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8" w:name="Xd0c1c972ad89c8d98daf61a768506cf2d072767"/>
    <w:p>
      <w:pPr>
        <w:pStyle w:val="Heading1"/>
      </w:pPr>
      <w:r>
        <w:t xml:space="preserve">Thesis Proposal: Development of Low-Cost, Solar-Powered Water Purification Systems for Urban Slums in Dhaka, Bangladesh</w:t>
      </w:r>
    </w:p>
    <w:bookmarkStart w:id="20" w:name="abstract"/>
    <w:p>
      <w:pPr>
        <w:pStyle w:val="Heading2"/>
      </w:pPr>
      <w:r>
        <w:t xml:space="preserve">Abstract</w:t>
      </w:r>
    </w:p>
    <w:p>
      <w:pPr>
        <w:pStyle w:val="FirstParagraph"/>
      </w:pPr>
      <w:r>
        <w:t xml:space="preserve">This thesis proposal outlines a research initiative focused on addressing critical urban sustainability challenges in Dhaka, Bangladesh. As the capital city of Bangladesh faces severe water scarcity, pollution from industrial discharge and inadequate municipal infrastructure, there is an urgent need for scalable, low-cost mechanical engineering solutions. This study proposes the design and implementation of decentralized solar-powered water purification systems specifically tailored for Dhaka's densely populated slum communities. The research will be conducted by a Mechanical Engineer within the context of Bangladesh Dhaka, integrating local materials, community engagement, and renewable energy to create an actionable model for urban water security. The proposed Thesis Proposal aims to deliver a prototype system with 95% purification efficiency, reducing waterborne diseases by 40% in pilot neighborhoods while demonstrating cost-effectiveness (under $10 per household annually). This work directly contributes to Bangladesh's Sustainable Development Goals (SDGs) and positions the Mechanical Engineer as a pivotal actor in Dhaka's urban resilience strategy.</w:t>
      </w:r>
    </w:p>
    <w:bookmarkEnd w:id="20"/>
    <w:bookmarkStart w:id="21" w:name="Xe91dc135edfbaf9e1b8f872ba0b2f08aa1d2484"/>
    <w:p>
      <w:pPr>
        <w:pStyle w:val="Heading2"/>
      </w:pPr>
      <w:r>
        <w:t xml:space="preserve">1. Introduction: The Imperative for Mechanical Engineering in Dhaka</w:t>
      </w:r>
    </w:p>
    <w:p>
      <w:pPr>
        <w:pStyle w:val="FirstParagraph"/>
      </w:pPr>
      <w:r>
        <w:t xml:space="preserve">Dhaka, the bustling capital of Bangladesh, is one of the world's fastest-growing megacities, grappling with severe infrastructure deficits. With a population exceeding 22 million and rapid urbanization outpacing municipal capacity, challenges like water contamination (70% of groundwater in Dhaka is unsafe), frequent power outages (averaging 4-6 hours daily), and inadequate waste management systems create a complex crisis. This environment demands innovative solutions from the Mechanical Engineer profession. Traditional centralized water treatment plants are often unaffordable and logistically impossible for informal settlements, which house over 35% of Dhaka's population. The proposed Thesis Proposal responds to this gap by leveraging mechanical engineering principles—thermal dynamics, fluid mechanics, and renewable energy integration—to develop context-specific technology. Unlike generic global solutions, this research is rooted in the unique socio-technical realities of Bangladesh Dhaka: monsoon-driven water variability, high ambient temperatures (reaching 45°C), and limited technical maintenance networks. The Mechanical Engineer must bridge engineering science with local community needs to ensure adoption and sustainability.</w:t>
      </w:r>
    </w:p>
    <w:bookmarkEnd w:id="21"/>
    <w:bookmarkStart w:id="22" w:name="problem-statement-and-research-gap"/>
    <w:p>
      <w:pPr>
        <w:pStyle w:val="Heading2"/>
      </w:pPr>
      <w:r>
        <w:t xml:space="preserve">2. Problem Statement and Research Gap</w:t>
      </w:r>
    </w:p>
    <w:p>
      <w:pPr>
        <w:pStyle w:val="FirstParagraph"/>
      </w:pPr>
      <w:r>
        <w:t xml:space="preserve">Existing water purification systems in Dhaka slums rely heavily on expensive, energy-intensive methods (e.g., reverse osmosis) or unsafe boiling using kerosene stoves. These approaches fail to address the core issues: high operational costs, dependence on unreliable grid power, and lack of community ownership. While solar technology is increasingly explored in Bangladesh, its application for decentralized water treatment remains underdeveloped in Dhaka's urban context due to inadequate technical integration with local material availability and user behavior. This Thesis Proposal identifies a critical research gap: there is no proven, low-cost mechanical system designed specifically for Dhaka’s slum environments that combines solar energy harvesting with efficient filtration (removing arsenic, bacteria, and heavy metals) using locally sourced components. Current solutions are either too complex for maintenance by community technicians or ignore Dhaka’s specific water chemistry and climate patterns.</w:t>
      </w:r>
    </w:p>
    <w:bookmarkEnd w:id="22"/>
    <w:bookmarkStart w:id="23" w:name="research-objectives"/>
    <w:p>
      <w:pPr>
        <w:pStyle w:val="Heading2"/>
      </w:pPr>
      <w:r>
        <w:t xml:space="preserve">3. Research Objectives</w:t>
      </w:r>
    </w:p>
    <w:p>
      <w:pPr>
        <w:numPr>
          <w:ilvl w:val="0"/>
          <w:numId w:val="1001"/>
        </w:numPr>
        <w:pStyle w:val="Compact"/>
      </w:pPr>
      <w:r>
        <w:t xml:space="preserve">To design a modular solar-powered water purification system using phase-change materials for thermal storage, enabling 24/7 operation despite intermittent sunlight in Dhaka's monsoon season.</w:t>
      </w:r>
    </w:p>
    <w:p>
      <w:pPr>
        <w:numPr>
          <w:ilvl w:val="0"/>
          <w:numId w:val="1001"/>
        </w:numPr>
        <w:pStyle w:val="Compact"/>
      </w:pPr>
      <w:r>
        <w:t xml:space="preserve">To integrate locally manufacturable components (e.g., bamboo frames, recycled plastic filters) to reduce costs below $10 per unit and ensure accessibility for Dhaka's low-income communities.</w:t>
      </w:r>
    </w:p>
    <w:p>
      <w:pPr>
        <w:numPr>
          <w:ilvl w:val="0"/>
          <w:numId w:val="1001"/>
        </w:numPr>
        <w:pStyle w:val="Compact"/>
      </w:pPr>
      <w:r>
        <w:t xml:space="preserve">To conduct field trials in two Dhaka slum areas (e.g., Korail and Kawran Bazar), measuring system efficiency, cost-effectiveness, and community adoption rates over a 12-month period.</w:t>
      </w:r>
    </w:p>
    <w:p>
      <w:pPr>
        <w:numPr>
          <w:ilvl w:val="0"/>
          <w:numId w:val="1001"/>
        </w:numPr>
        <w:pStyle w:val="Compact"/>
      </w:pPr>
      <w:r>
        <w:t xml:space="preserve">To develop a training framework for local Mechanical Engineer technicians to maintain the systems, fostering long-term sustainability within Bangladesh's urban workforce pipeline.</w:t>
      </w:r>
    </w:p>
    <w:bookmarkEnd w:id="23"/>
    <w:bookmarkStart w:id="24" w:name="methodology-a-dhaka-centric-approach"/>
    <w:p>
      <w:pPr>
        <w:pStyle w:val="Heading2"/>
      </w:pPr>
      <w:r>
        <w:t xml:space="preserve">4. Methodology: A Dhaka-Centric Approach</w:t>
      </w:r>
    </w:p>
    <w:p>
      <w:pPr>
        <w:pStyle w:val="FirstParagraph"/>
      </w:pPr>
      <w:r>
        <w:t xml:space="preserve">This research adopts an interdisciplinary, participatory methodology grounded in Dhaka’s reality. Phase 1 involves detailed site analysis of water quality (testing for arsenic, coliform bacteria, fluoride) and energy access patterns across target slums. Phase 2 utilizes computational fluid dynamics (CFD) simulations to optimize solar collector design for Dhaka's high UV index and dust levels, followed by prototyping with Bangladeshi materials. Crucially, the Mechanical Engineer will collaborate with local NGOs (e.g., BRAC) and community leaders from the outset to co-design user interfaces and maintenance protocols. Phase 3 entails deploying 10 pilot units in Dhaka slums, monitored via IoT sensors for real-time data on flow rate, turbidity, and system uptime. Performance metrics will include purification efficiency (% reduction in contaminants), operational cost (vs. existing methods), and community satisfaction surveys. All data collection adheres to Bangladesh's ethical research standards while prioritizing the safety of Dhaka’s vulnerable populations.</w:t>
      </w:r>
    </w:p>
    <w:bookmarkEnd w:id="24"/>
    <w:bookmarkStart w:id="25" w:name="Xd516aef63b10d696d0098db970e890fa5964384"/>
    <w:p>
      <w:pPr>
        <w:pStyle w:val="Heading2"/>
      </w:pPr>
      <w:r>
        <w:t xml:space="preserve">5. Expected Outcomes and Significance for Bangladesh Dhaka</w:t>
      </w:r>
    </w:p>
    <w:p>
      <w:pPr>
        <w:pStyle w:val="FirstParagraph"/>
      </w:pPr>
      <w:r>
        <w:t xml:space="preserve">This Thesis Proposal anticipates delivering three transformative outcomes: (1) A validated mechanical design blueprint for solar water purification scalable to 5,000+ households in Dhaka, (2) A cost-benefit analysis demonstrating a 70% reduction in household water costs compared to current practices, and (3) A trained cohort of 25 community-based Mechanical Engineer technicians within the Dhaka municipal area. The significance extends beyond immediate health impacts: it establishes a replicable model for urban sustainability that aligns with Bangladesh’s "Digital Bangladesh" vision and Dhaka's Climate Action Plan. By emphasizing locally sourced materials and skills development, this work empowers Bangladeshi Mechanical Engineers to lead in solving indigenous challenges—reducing reliance on imported technology. Critically, it directly addresses SDG 6 (Clean Water) and SDG 7 (Affordable Energy), contributing to national priorities under the Bangladesh Climate Change Strategy and Action Plan. For Dhaka's future, this Thesis Proposal offers a pathway where Mechanical Engineering is not merely an academic discipline but a catalyst for equitable urban development.</w:t>
      </w:r>
    </w:p>
    <w:bookmarkEnd w:id="25"/>
    <w:bookmarkStart w:id="26" w:name="conclusion"/>
    <w:p>
      <w:pPr>
        <w:pStyle w:val="Heading2"/>
      </w:pPr>
      <w:r>
        <w:t xml:space="preserve">6. Conclusion</w:t>
      </w:r>
    </w:p>
    <w:p>
      <w:pPr>
        <w:pStyle w:val="FirstParagraph"/>
      </w:pPr>
      <w:r>
        <w:t xml:space="preserve">The proposed research represents a vital intersection of mechanical engineering innovation and urgent urban need in Bangladesh Dhaka. As the capital city struggles with water insecurity exacerbated by climate change and rapid growth, the Mechanical Engineer must evolve from traditional design roles to become a community-centered problem-solver. This Thesis Proposal is designed to produce not just an academic contribution but an actionable solution that can be adopted by Dhaka’s local government, NGOs, and communities. By embedding research within Bangladesh's socio-technical landscape—from material sourcing to cultural context—the project ensures its relevance and impact will resonate far beyond the university lab. Ultimately, this work positions the Mechanical Engineer as a cornerstone of Dhaka’s sustainable future, proving that engineering excellence can be both globally sound and locally transformative for Bangladesh.</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Engineering in Bangladesh Dhaka</dc:title>
  <dc:creator/>
  <dc:language>en</dc:language>
  <cp:keywords/>
  <dcterms:created xsi:type="dcterms:W3CDTF">2026-07-20T18:31:37Z</dcterms:created>
  <dcterms:modified xsi:type="dcterms:W3CDTF">2026-07-20T18:31:37Z</dcterms:modified>
</cp:coreProperties>
</file>

<file path=docProps/custom.xml><?xml version="1.0" encoding="utf-8"?>
<Properties xmlns="http://schemas.openxmlformats.org/officeDocument/2006/custom-properties" xmlns:vt="http://schemas.openxmlformats.org/officeDocument/2006/docPropsVTypes"/>
</file>