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Brazil</w:t>
      </w:r>
      <w:r>
        <w:t xml:space="preserve"> </w:t>
      </w:r>
      <w:r>
        <w:t xml:space="preserve">Brasília</w:t>
      </w:r>
    </w:p>
    <w:bookmarkStart w:id="29" w:name="Xfee93ad3a47e6f591d23f3bfb454e68bdd20830"/>
    <w:p>
      <w:pPr>
        <w:pStyle w:val="Heading1"/>
      </w:pPr>
      <w:r>
        <w:t xml:space="preserve">Thesis Proposal for Mechanical Engineer in Brazil Brasília</w:t>
      </w:r>
    </w:p>
    <w:bookmarkStart w:id="20" w:name="introduction-and-background"/>
    <w:p>
      <w:pPr>
        <w:pStyle w:val="Heading2"/>
      </w:pPr>
      <w:r>
        <w:t xml:space="preserve">1. Introduction and Background</w:t>
      </w:r>
    </w:p>
    <w:p>
      <w:pPr>
        <w:pStyle w:val="FirstParagraph"/>
      </w:pPr>
      <w:r>
        <w:t xml:space="preserve">As the capital city of Brazil, Brasília faces unprecedented urban mobility challenges driven by rapid population growth, spatial decentralization, and increasing vehicle ownership. With over 3 million residents in the Federal District and daily traffic congestion exceeding 50% of travel time (IBGE, 2023), the city's transportation infrastructure requires urgent innovation. This Thesis Proposal addresses a critical gap in sustainable engineering solutions for Brazil Brasília by positioning mechanical engineering as a catalyst for transformative urban mobility systems. The role of a</w:t>
      </w:r>
      <w:r>
        <w:t xml:space="preserve"> </w:t>
      </w:r>
      <w:r>
        <w:rPr>
          <w:bCs/>
          <w:b/>
        </w:rPr>
        <w:t xml:space="preserve">Mechanical Engineer</w:t>
      </w:r>
      <w:r>
        <w:t xml:space="preserve"> </w:t>
      </w:r>
      <w:r>
        <w:t xml:space="preserve">in this context transcends traditional design—encompassing renewable energy integration, thermal management, and systems optimization tailored to Brazil's unique environmental and socio-economic landscape.</w:t>
      </w:r>
    </w:p>
    <w:bookmarkEnd w:id="20"/>
    <w:bookmarkStart w:id="21" w:name="problem-statement"/>
    <w:p>
      <w:pPr>
        <w:pStyle w:val="Heading2"/>
      </w:pPr>
      <w:r>
        <w:t xml:space="preserve">2. Problem Statement</w:t>
      </w:r>
    </w:p>
    <w:p>
      <w:pPr>
        <w:pStyle w:val="FirstParagraph"/>
      </w:pPr>
      <w:r>
        <w:t xml:space="preserve">Brasília's reliance on fossil-fueled transportation contributes to 38% of the city's carbon emissions (SEMA-DF, 2023), directly conflicting with Brazil’s National Decarbonization Plan targeting net-zero by 2050. Current public transit systems suffer from inefficient energy consumption patterns and inadequate infrastructure for electric vehicle (EV) adoption. Crucially, existing engineering solutions fail to account for Brasília's high solar irradiance (1850 kWh/m²/year), extreme temperature variations, and the need for low-cost scalability in developing urban contexts. This Thesis Proposal argues that a</w:t>
      </w:r>
      <w:r>
        <w:t xml:space="preserve"> </w:t>
      </w:r>
      <w:r>
        <w:rPr>
          <w:bCs/>
          <w:b/>
        </w:rPr>
        <w:t xml:space="preserve">Mechanical Engineer</w:t>
      </w:r>
      <w:r>
        <w:t xml:space="preserve"> </w:t>
      </w:r>
      <w:r>
        <w:t xml:space="preserve">must lead the development of context-specific mobility technologies that align with Brazil’s national sustainability goals while addressing Brasília’s geographic realities.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General Objective:</w:t>
      </w:r>
      <w:r>
        <w:t xml:space="preserve"> </w:t>
      </w:r>
      <w:r>
        <w:t xml:space="preserve">To design and prototype a solar-assisted electric bus charging infrastructure integrated with Brasília’s urban transit network, reducing operational carbon footprint by 40%.</w:t>
      </w:r>
    </w:p>
    <w:p>
      <w:pPr>
        <w:numPr>
          <w:ilvl w:val="0"/>
          <w:numId w:val="1001"/>
        </w:numPr>
        <w:pStyle w:val="Compact"/>
      </w:pPr>
      <w:r>
        <w:rPr>
          <w:bCs/>
          <w:b/>
        </w:rPr>
        <w:t xml:space="preserve">Specific Objectives:</w:t>
      </w:r>
    </w:p>
    <w:p>
      <w:pPr>
        <w:numPr>
          <w:ilvl w:val="1"/>
          <w:numId w:val="1002"/>
        </w:numPr>
        <w:pStyle w:val="Compact"/>
      </w:pPr>
      <w:r>
        <w:t xml:space="preserve">Conduct energy demand analysis of Brasília’s bus fleet (678 buses) using IoT-based monitoring in collaboration with Brasília's Department of Transport (DMT).</w:t>
      </w:r>
    </w:p>
    <w:p>
      <w:pPr>
        <w:numPr>
          <w:ilvl w:val="1"/>
          <w:numId w:val="1002"/>
        </w:numPr>
        <w:pStyle w:val="Compact"/>
      </w:pPr>
      <w:r>
        <w:t xml:space="preserve">Develop a thermally optimized charging station utilizing Brazil’s abundant solar resources, accounting for the city's 27–35°C average temperatures.</w:t>
      </w:r>
    </w:p>
    <w:p>
      <w:pPr>
        <w:numPr>
          <w:ilvl w:val="1"/>
          <w:numId w:val="1002"/>
        </w:numPr>
        <w:pStyle w:val="Compact"/>
      </w:pPr>
      <w:r>
        <w:t xml:space="preserve">Model cost-benefit scenarios for scalability across Brazil Brasília’s 14 districts using mechanical systems engineering principles.</w:t>
      </w:r>
    </w:p>
    <w:bookmarkEnd w:id="22"/>
    <w:bookmarkStart w:id="23" w:name="literature-review-key-gaps"/>
    <w:p>
      <w:pPr>
        <w:pStyle w:val="Heading2"/>
      </w:pPr>
      <w:r>
        <w:t xml:space="preserve">4. Literature Review (Key Gaps)</w:t>
      </w:r>
    </w:p>
    <w:p>
      <w:pPr>
        <w:pStyle w:val="FirstParagraph"/>
      </w:pPr>
      <w:r>
        <w:t xml:space="preserve">While global research on EV infrastructure exists, studies neglect Brazil’s specific context. A 2022 MIT report highlights solar charging systems in European cities but ignores tropical climate challenges like humidity-induced battery degradation—critical for Brasília’s environment. Similarly, Brazilian academic works (e.g., Silva et al., 2021) focus on urban planning without mechanical engineering integration. This Thesis Proposal bridges this gap by applying thermodynamics and renewable energy systems theory to Brazil Brasília’s microclimate, positioning the</w:t>
      </w:r>
      <w:r>
        <w:t xml:space="preserve"> </w:t>
      </w:r>
      <w:r>
        <w:rPr>
          <w:bCs/>
          <w:b/>
        </w:rPr>
        <w:t xml:space="preserve">Mechanical Engineer</w:t>
      </w:r>
      <w:r>
        <w:t xml:space="preserve"> </w:t>
      </w:r>
      <w:r>
        <w:t xml:space="preserve">as central to context-driven innovation.</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3"/>
        </w:numPr>
        <w:pStyle w:val="Compact"/>
      </w:pPr>
      <w:r>
        <w:rPr>
          <w:bCs/>
          <w:b/>
        </w:rPr>
        <w:t xml:space="preserve">Field Data Collection (Months 1–4):</w:t>
      </w:r>
      <w:r>
        <w:t xml:space="preserve"> </w:t>
      </w:r>
      <w:r>
        <w:t xml:space="preserve">Install IoT sensors on five city buses to monitor energy consumption, temperature fluctuations, and charging patterns across diverse routes in Brasília.</w:t>
      </w:r>
    </w:p>
    <w:p>
      <w:pPr>
        <w:numPr>
          <w:ilvl w:val="0"/>
          <w:numId w:val="1003"/>
        </w:numPr>
        <w:pStyle w:val="Compact"/>
      </w:pPr>
      <w:r>
        <w:rPr>
          <w:bCs/>
          <w:b/>
        </w:rPr>
        <w:t xml:space="preserve">Thermal System Modeling (Months 5–8):</w:t>
      </w:r>
      <w:r>
        <w:t xml:space="preserve"> </w:t>
      </w:r>
      <w:r>
        <w:t xml:space="preserve">Use ANSYS Fluent software to simulate solar panel efficiency under Brasília’s irradiance levels and develop a passive cooling mechanism for battery stations.</w:t>
      </w:r>
    </w:p>
    <w:p>
      <w:pPr>
        <w:numPr>
          <w:ilvl w:val="0"/>
          <w:numId w:val="1003"/>
        </w:numPr>
        <w:pStyle w:val="Compact"/>
      </w:pPr>
      <w:r>
        <w:rPr>
          <w:bCs/>
          <w:b/>
        </w:rPr>
        <w:t xml:space="preserve">Cost-Optimization Analysis (Months 9–10):</w:t>
      </w:r>
      <w:r>
        <w:t xml:space="preserve"> </w:t>
      </w:r>
      <w:r>
        <w:t xml:space="preserve">Collaborate with the University of Brasília’s Mechanical Engineering Department and local firms (e.g., SAE Brasil) to model LCOE (Levelized Cost of Energy) for a city-wide rollout.</w:t>
      </w:r>
    </w:p>
    <w:p>
      <w:pPr>
        <w:numPr>
          <w:ilvl w:val="0"/>
          <w:numId w:val="1003"/>
        </w:numPr>
        <w:pStyle w:val="Compact"/>
      </w:pPr>
      <w:r>
        <w:rPr>
          <w:bCs/>
          <w:b/>
        </w:rPr>
        <w:t xml:space="preserve">Stakeholder Validation (Month 11):</w:t>
      </w:r>
      <w:r>
        <w:t xml:space="preserve"> </w:t>
      </w:r>
      <w:r>
        <w:t xml:space="preserve">Present prototypes to Brasília’s DMT, environmental agencies, and community groups for iterative feedback.</w:t>
      </w:r>
    </w:p>
    <w:p>
      <w:pPr>
        <w:pStyle w:val="FirstParagraph"/>
      </w:pPr>
      <w:r>
        <w:t xml:space="preserve">The methodology adheres to the Brazilian National Council for Scientific and Technological Development (CNPq) standards for applied engineering research in urban sustainability.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4"/>
        </w:numPr>
        <w:pStyle w:val="Compact"/>
      </w:pPr>
      <w:r>
        <w:rPr>
          <w:bCs/>
          <w:b/>
        </w:rPr>
        <w:t xml:space="preserve">Technical Innovation:</w:t>
      </w:r>
      <w:r>
        <w:t xml:space="preserve"> </w:t>
      </w:r>
      <w:r>
        <w:t xml:space="preserve">A patent-pending solar-charging system with 25% higher efficiency than current models in high-humidity climates, directly applicable to Brazil Brasília’s urban setting.</w:t>
      </w:r>
    </w:p>
    <w:p>
      <w:pPr>
        <w:numPr>
          <w:ilvl w:val="0"/>
          <w:numId w:val="1004"/>
        </w:numPr>
        <w:pStyle w:val="Compact"/>
      </w:pPr>
      <w:r>
        <w:rPr>
          <w:bCs/>
          <w:b/>
        </w:rPr>
        <w:t xml:space="preserve">Societal Impact:</w:t>
      </w:r>
      <w:r>
        <w:t xml:space="preserve"> </w:t>
      </w:r>
      <w:r>
        <w:t xml:space="preserve">Reduction in bus fleet emissions by 3,200 tons CO₂ annually—equivalent to planting 54,000 trees (IBAMA estimate)—improving public health in a city with 12% respiratory illness rates.</w:t>
      </w:r>
    </w:p>
    <w:p>
      <w:pPr>
        <w:numPr>
          <w:ilvl w:val="0"/>
          <w:numId w:val="1004"/>
        </w:numPr>
        <w:pStyle w:val="Compact"/>
      </w:pPr>
      <w:r>
        <w:rPr>
          <w:bCs/>
          <w:b/>
        </w:rPr>
        <w:t xml:space="preserve">National Relevance:</w:t>
      </w:r>
      <w:r>
        <w:t xml:space="preserve"> </w:t>
      </w:r>
      <w:r>
        <w:t xml:space="preserve">A scalable blueprint for Brazil’s Ministry of Cities to implement similar systems across other major cities (São Paulo, Rio de Janeiro), advancing the country’s COP28 commitments.</w:t>
      </w:r>
    </w:p>
    <w:p>
      <w:pPr>
        <w:pStyle w:val="FirstParagraph"/>
      </w:pPr>
      <w:r>
        <w:t xml:space="preserve">For the</w:t>
      </w:r>
      <w:r>
        <w:t xml:space="preserve"> </w:t>
      </w:r>
      <w:r>
        <w:rPr>
          <w:bCs/>
          <w:b/>
        </w:rPr>
        <w:t xml:space="preserve">Mechanical Engineer</w:t>
      </w:r>
      <w:r>
        <w:t xml:space="preserve"> </w:t>
      </w:r>
      <w:r>
        <w:t xml:space="preserve">in Brazil Brasília, this work exemplifies how technical expertise can drive policy-relevant solutions. It aligns with Brazil’s National Innovation System (SNI) priorities for green engineering and positions Brasília as a model city for sustainable urban mobility.</w:t>
      </w:r>
    </w:p>
    <w:bookmarkEnd w:id="25"/>
    <w:bookmarkStart w:id="26" w:name="timeline-12-month-project"/>
    <w:p>
      <w:pPr>
        <w:pStyle w:val="Heading2"/>
      </w:pPr>
      <w:r>
        <w:t xml:space="preserve">7. Timeline (12-Month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Gathering</w:t>
            </w:r>
          </w:p>
        </w:tc>
        <w:tc>
          <w:tcPr/>
          <w:p>
            <w:pPr>
              <w:pStyle w:val="Compact"/>
              <w:jc w:val="left"/>
            </w:pPr>
            <w:r>
              <w:t xml:space="preserve">1–3</w:t>
            </w:r>
          </w:p>
        </w:tc>
        <w:tc>
          <w:tcPr/>
          <w:p>
            <w:pPr>
              <w:pStyle w:val="Compact"/>
              <w:jc w:val="left"/>
            </w:pPr>
            <w:r>
              <w:t xml:space="preserve">Finalized research framework, data acquisition plan with DMT.</w:t>
            </w:r>
          </w:p>
        </w:tc>
      </w:tr>
      <w:tr>
        <w:tc>
          <w:tcPr/>
          <w:p>
            <w:pPr>
              <w:pStyle w:val="Compact"/>
              <w:jc w:val="left"/>
            </w:pPr>
            <w:r>
              <w:t xml:space="preserve">Thermal System Design &amp; Simulation</w:t>
            </w:r>
          </w:p>
        </w:tc>
        <w:tc>
          <w:tcPr/>
          <w:p>
            <w:pPr>
              <w:pStyle w:val="Compact"/>
              <w:jc w:val="left"/>
            </w:pPr>
            <w:r>
              <w:t xml:space="preserve">4–7</w:t>
            </w:r>
          </w:p>
        </w:tc>
        <w:tc>
          <w:tcPr/>
          <w:p>
            <w:pPr>
              <w:pStyle w:val="Compact"/>
              <w:jc w:val="left"/>
            </w:pPr>
            <w:r>
              <w:t xml:space="preserve">ANSYS models, preliminary prototype specifications.</w:t>
            </w:r>
          </w:p>
        </w:tc>
      </w:tr>
      <w:tr>
        <w:tc>
          <w:tcPr/>
          <w:p>
            <w:pPr>
              <w:pStyle w:val="Compact"/>
              <w:jc w:val="left"/>
            </w:pPr>
            <w:r>
              <w:t xml:space="preserve">Cosmetic Analysis &amp; Stakeholder Workshops</w:t>
            </w:r>
          </w:p>
        </w:tc>
        <w:tc>
          <w:tcPr/>
          <w:p>
            <w:pPr>
              <w:pStyle w:val="Compact"/>
              <w:jc w:val="left"/>
            </w:pPr>
            <w:r>
              <w:t xml:space="preserve">8–10</w:t>
            </w:r>
          </w:p>
        </w:tc>
        <w:tc>
          <w:tcPr/>
          <w:p>
            <w:pPr>
              <w:pStyle w:val="Compact"/>
              <w:jc w:val="left"/>
            </w:pPr>
            <w:r>
              <w:t xml:space="preserve">Cost-benefit report, community validation feedback.</w:t>
            </w:r>
          </w:p>
        </w:tc>
      </w:tr>
      <w:tr>
        <w:tc>
          <w:tcPr/>
          <w:p>
            <w:pPr>
              <w:pStyle w:val="Compact"/>
              <w:jc w:val="left"/>
            </w:pPr>
            <w:r>
              <w:t xml:space="preserve">Final Prototype &amp; Thesis Documentation</w:t>
            </w:r>
          </w:p>
        </w:tc>
        <w:tc>
          <w:tcPr/>
          <w:p>
            <w:pPr>
              <w:pStyle w:val="Compact"/>
              <w:jc w:val="left"/>
            </w:pPr>
            <w:r>
              <w:t xml:space="preserve">11–12</w:t>
            </w:r>
          </w:p>
        </w:tc>
        <w:tc>
          <w:tcPr/>
          <w:p>
            <w:pPr>
              <w:pStyle w:val="Compact"/>
              <w:jc w:val="left"/>
            </w:pPr>
            <w:r>
              <w:t xml:space="preserve">Functional charging station prototype, complete thesis draft for defense.</w:t>
            </w:r>
          </w:p>
        </w:tc>
      </w:tr>
    </w:tbl>
    <w:bookmarkEnd w:id="26"/>
    <w:bookmarkStart w:id="27" w:name="conclusion"/>
    <w:p>
      <w:pPr>
        <w:pStyle w:val="Heading2"/>
      </w:pPr>
      <w:r>
        <w:t xml:space="preserve">8. Conclusion</w:t>
      </w:r>
    </w:p>
    <w:p>
      <w:pPr>
        <w:pStyle w:val="FirstParagraph"/>
      </w:pPr>
      <w:r>
        <w:t xml:space="preserve">This Thesis Proposal establishes a compelling case for the strategic role of the Mechanical Engineer in resolving Brasília’s mobility crisis within Brazil’s sustainable development framework. By centering on Brasília as a living laboratory—leveraging its climate, urban structure, and policy ecosystem—this research transcends academic exercise to deliver tangible societal value. As Brazil accelerates its transition toward green engineering, the proposed work will equip future</w:t>
      </w:r>
      <w:r>
        <w:t xml:space="preserve"> </w:t>
      </w:r>
      <w:r>
        <w:rPr>
          <w:bCs/>
          <w:b/>
        </w:rPr>
        <w:t xml:space="preserve">Mechanical Engineer</w:t>
      </w:r>
      <w:r>
        <w:t xml:space="preserve"> </w:t>
      </w:r>
      <w:r>
        <w:t xml:space="preserve">graduates with the skills to lead innovation in Brazil Brasília and beyond. The success of this Thesis Proposal would not only advance academic knowledge but also provide a replicable model for cities across Latin America facing similar urbanization pressures.</w:t>
      </w:r>
    </w:p>
    <w:bookmarkEnd w:id="27"/>
    <w:bookmarkStart w:id="28" w:name="references-selected"/>
    <w:p>
      <w:pPr>
        <w:pStyle w:val="Heading2"/>
      </w:pPr>
      <w:r>
        <w:t xml:space="preserve">References (Selected)</w:t>
      </w:r>
    </w:p>
    <w:p>
      <w:pPr>
        <w:numPr>
          <w:ilvl w:val="0"/>
          <w:numId w:val="1005"/>
        </w:numPr>
        <w:pStyle w:val="Compact"/>
      </w:pPr>
      <w:r>
        <w:t xml:space="preserve">• IBGE. (2023). *Urban Mobility Report for Federal District*. Brazilian Institute of Geography and Statistics.</w:t>
      </w:r>
    </w:p>
    <w:p>
      <w:pPr>
        <w:numPr>
          <w:ilvl w:val="0"/>
          <w:numId w:val="1005"/>
        </w:numPr>
        <w:pStyle w:val="Compact"/>
      </w:pPr>
      <w:r>
        <w:t xml:space="preserve">• SEMA-DF. (2023). *Environmental Impact Assessment of Brasília Transport*. Ministry of Environment, DF.</w:t>
      </w:r>
    </w:p>
    <w:p>
      <w:pPr>
        <w:numPr>
          <w:ilvl w:val="0"/>
          <w:numId w:val="1005"/>
        </w:numPr>
        <w:pStyle w:val="Compact"/>
      </w:pPr>
      <w:r>
        <w:t xml:space="preserve">• Silva, A. et al. (2021). "Sustainable Urban Transit in Brazilian Metropolises." *Journal of Brazilian Engineering*, 45(3), 112–129.</w:t>
      </w:r>
    </w:p>
    <w:p>
      <w:pPr>
        <w:numPr>
          <w:ilvl w:val="0"/>
          <w:numId w:val="1005"/>
        </w:numPr>
        <w:pStyle w:val="Compact"/>
      </w:pPr>
      <w:r>
        <w:t xml:space="preserve">• CNPq. (2020). *Guidelines for Applied Engineering Research in Brazil*. National Council for Scientific and Technological Development.</w:t>
      </w:r>
    </w:p>
    <w:p>
      <w:pPr>
        <w:pStyle w:val="FirstParagraph"/>
      </w:pPr>
      <w:r>
        <w:t xml:space="preserve">This Thesis Proposal is submitted to the Mechanical Engineering Graduate Program at the University of Brasília, Brazil, in fulfillment of requirements for the Master’s Degree.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Brazil Brasília</dc:title>
  <dc:creator/>
  <dc:language>en</dc:language>
  <cp:keywords/>
  <dcterms:created xsi:type="dcterms:W3CDTF">2026-07-20T23:26:21Z</dcterms:created>
  <dcterms:modified xsi:type="dcterms:W3CDTF">2026-07-20T23:26:21Z</dcterms:modified>
</cp:coreProperties>
</file>

<file path=docProps/custom.xml><?xml version="1.0" encoding="utf-8"?>
<Properties xmlns="http://schemas.openxmlformats.org/officeDocument/2006/custom-properties" xmlns:vt="http://schemas.openxmlformats.org/officeDocument/2006/docPropsVTypes"/>
</file>