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Hybrid</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Chile</w:t>
      </w:r>
      <w:r>
        <w:t xml:space="preserve"> </w:t>
      </w:r>
      <w:r>
        <w:t xml:space="preserve">Santiago</w:t>
      </w:r>
    </w:p>
    <w:bookmarkStart w:id="27" w:name="X6f43f238115ab79bd2fcdbb6c9de3aefe88b444"/>
    <w:p>
      <w:pPr>
        <w:pStyle w:val="Heading1"/>
      </w:pPr>
      <w:r>
        <w:t xml:space="preserve">Thesis Proposal: Designing and Implementing Sustainable Hybrid Energy Systems for Residential Complexes in Chile Santiago</w:t>
      </w:r>
    </w:p>
    <w:p>
      <w:pPr>
        <w:pStyle w:val="FirstParagraph"/>
      </w:pPr>
      <w:r>
        <w:rPr>
          <w:bCs/>
          <w:b/>
        </w:rPr>
        <w:t xml:space="preserve">Abstract:</w:t>
      </w:r>
    </w:p>
    <w:p>
      <w:pPr>
        <w:pStyle w:val="BodyText"/>
      </w:pPr>
      <w:r>
        <w:t xml:space="preserve">This Thesis Proposal outlines a research project focused on developing optimized hybrid energy systems (HES) for residential buildings in Santiago, Chile. As the capital city of Chile experiences rapid urbanization and rising energy demands, integrating renewable sources with grid stability is critical for sustainable development. The proposed study will position the Mechanical Engineer as a central figure in designing cost-effective, resilient energy solutions tailored to Santiago's unique climatic conditions and infrastructure constraints. By addressing gaps in current urban energy management practices within Chile Santiago, this research aims to contribute actionable frameworks for reducing carbon emissions while enhancing grid reliability in one of South America’s largest metropolitan centers.</w:t>
      </w:r>
    </w:p>
    <w:bookmarkStart w:id="20" w:name="X0ca8402fd854086f38f850df1bf730a1af7cf7c"/>
    <w:p>
      <w:pPr>
        <w:pStyle w:val="Heading2"/>
      </w:pPr>
      <w:r>
        <w:t xml:space="preserve">1. Introduction: Contextualizing the Need in Chile Santiago</w:t>
      </w:r>
    </w:p>
    <w:p>
      <w:pPr>
        <w:pStyle w:val="FirstParagraph"/>
      </w:pPr>
      <w:r>
        <w:t xml:space="preserve">Santiago, the heart of Chilean economic and cultural life, faces mounting energy challenges. The city consumes over 35% of Chile’s national electricity demand (CNE 2023), with peak loads reaching 4.2 GW during summer months. Simultaneously, Chile has committed to achieving carbon neutrality by 2050 and increasing renewable energy to 70% of its grid by 2030 (Chilean Energy Transition Law). However, Santiago’s dense urban fabric—characterized by high-rise residential complexes in districts like Las Condes and Providencia—lacks integrated energy strategies. Current solutions are often siloed: solar installations on rooftops remain disconnected from building management systems, while grid upgrades lag behind consumption growth. This Thesis Proposal identifies the urgent need for a Mechanical Engineer to pioneer holistic energy integration models that align with Chile’s national climate goals and Santiago’s urban reality.</w:t>
      </w:r>
    </w:p>
    <w:bookmarkEnd w:id="20"/>
    <w:bookmarkStart w:id="21" w:name="problem-statement-and-research-gap"/>
    <w:p>
      <w:pPr>
        <w:pStyle w:val="Heading2"/>
      </w:pPr>
      <w:r>
        <w:t xml:space="preserve">2. Problem Statement and Research Gap</w:t>
      </w:r>
    </w:p>
    <w:p>
      <w:pPr>
        <w:pStyle w:val="FirstParagraph"/>
      </w:pPr>
      <w:r>
        <w:t xml:space="preserve">Existing studies on renewable energy systems in Chile (e.g., by CORFO or UChile) predominantly focus on utility-scale solar farms in the Atacama Desert, ignoring Santiago’s urban context. Crucially, no research addresses the technical-economic feasibility of hybrid systems combining photovoltaic (PV), battery storage, and demand-response algorithms for multi-family buildings in Santiago. Key gaps include: (a) lack of localized data on solar irradiance patterns across Santiago’s microclimates; (b) absence of cost-benefit analyses accounting for Chile’s dynamic electricity tariffs; and (c) insufficient consideration of grid constraints during peak demand. This Thesis Proposal directly targets these voids, positioning the Mechanical Engineer as the pivotal professional to bridge engineering design with local energy policy in Chile Santiago.</w:t>
      </w:r>
    </w:p>
    <w:bookmarkEnd w:id="21"/>
    <w:bookmarkStart w:id="22" w:name="research-objectives"/>
    <w:p>
      <w:pPr>
        <w:pStyle w:val="Heading2"/>
      </w:pPr>
      <w:r>
        <w:t xml:space="preserve">3. Research Objectives</w:t>
      </w:r>
    </w:p>
    <w:p>
      <w:pPr>
        <w:pStyle w:val="FirstParagraph"/>
      </w:pPr>
      <w:r>
        <w:t xml:space="preserve">The primary aim is to develop a scalable HES framework for 50–100 unit residential complexes in Santiago, with specific objectives:</w:t>
      </w:r>
    </w:p>
    <w:p>
      <w:pPr>
        <w:numPr>
          <w:ilvl w:val="0"/>
          <w:numId w:val="1001"/>
        </w:numPr>
        <w:pStyle w:val="Compact"/>
      </w:pPr>
      <w:r>
        <w:rPr>
          <w:bCs/>
          <w:b/>
        </w:rPr>
        <w:t xml:space="preserve">Site-Specific Energy Assessment:</w:t>
      </w:r>
      <w:r>
        <w:t xml:space="preserve"> </w:t>
      </w:r>
      <w:r>
        <w:t xml:space="preserve">Conduct field studies across three Santiago communes (e.g., La Reina, Ñuñoa, Macul) to map solar potential using on-site irradiance sensors and building footprint data.</w:t>
      </w:r>
    </w:p>
    <w:p>
      <w:pPr>
        <w:numPr>
          <w:ilvl w:val="0"/>
          <w:numId w:val="1001"/>
        </w:numPr>
        <w:pStyle w:val="Compact"/>
      </w:pPr>
      <w:r>
        <w:rPr>
          <w:bCs/>
          <w:b/>
        </w:rPr>
        <w:t xml:space="preserve">Hybrid System Optimization:</w:t>
      </w:r>
      <w:r>
        <w:t xml:space="preserve"> </w:t>
      </w:r>
      <w:r>
        <w:t xml:space="preserve">Model PV-battery-storage systems using engineering software (e.g., HOMER Pro) calibrated to Santiago’s hourly electricity demand profiles and Chilean grid regulations.</w:t>
      </w:r>
    </w:p>
    <w:p>
      <w:pPr>
        <w:numPr>
          <w:ilvl w:val="0"/>
          <w:numId w:val="1001"/>
        </w:numPr>
        <w:pStyle w:val="Compact"/>
      </w:pPr>
      <w:r>
        <w:rPr>
          <w:bCs/>
          <w:b/>
        </w:rPr>
        <w:t xml:space="preserve">Economic-Viability Analysis:</w:t>
      </w:r>
      <w:r>
        <w:t xml:space="preserve"> </w:t>
      </w:r>
      <w:r>
        <w:t xml:space="preserve">Calculate ROI, payback periods, and carbon savings under Chile’s current tariff structure (e.g., Tarifa de Ajuste Regulatorio), comparing scenarios with grid-only consumption.</w:t>
      </w:r>
    </w:p>
    <w:p>
      <w:pPr>
        <w:numPr>
          <w:ilvl w:val="0"/>
          <w:numId w:val="1001"/>
        </w:numPr>
        <w:pStyle w:val="Compact"/>
      </w:pPr>
      <w:r>
        <w:rPr>
          <w:bCs/>
          <w:b/>
        </w:rPr>
        <w:t xml:space="preserve">Implementation Roadmap:</w:t>
      </w:r>
      <w:r>
        <w:t xml:space="preserve"> </w:t>
      </w:r>
      <w:r>
        <w:t xml:space="preserve">Propose a phased deployment strategy for Mechanical Engineers in Santiago to integrate HES into building retrofits or new constructions.</w:t>
      </w:r>
    </w:p>
    <w:bookmarkEnd w:id="22"/>
    <w:bookmarkStart w:id="23" w:name="X3bcc5d3ba5a7c2670a5d9ffc73a051ab091c73e"/>
    <w:p>
      <w:pPr>
        <w:pStyle w:val="Heading2"/>
      </w:pPr>
      <w:r>
        <w:t xml:space="preserve">4. Methodology: A Mechanical Engineer’s Approach</w:t>
      </w:r>
    </w:p>
    <w:p>
      <w:pPr>
        <w:pStyle w:val="FirstParagraph"/>
      </w:pPr>
      <w:r>
        <w:t xml:space="preserve">This Thesis Proposal adopts a mixed-methods approach, emphasizing the practical role of the Mechanical Engineer:</w:t>
      </w:r>
    </w:p>
    <w:p>
      <w:pPr>
        <w:numPr>
          <w:ilvl w:val="0"/>
          <w:numId w:val="1002"/>
        </w:numPr>
        <w:pStyle w:val="Compact"/>
      </w:pPr>
      <w:r>
        <w:rPr>
          <w:bCs/>
          <w:b/>
        </w:rPr>
        <w:t xml:space="preserve">Phase 1 (Data Collection):</w:t>
      </w:r>
      <w:r>
        <w:t xml:space="preserve"> </w:t>
      </w:r>
      <w:r>
        <w:t xml:space="preserve">Collaborate with Santiago Municipal Energy Office and local universities (e.g., Universidad Diego Portales) to gather building energy use data. The Mechanical Engineer will design sensor networks for real-time monitoring in pilot buildings.</w:t>
      </w:r>
    </w:p>
    <w:p>
      <w:pPr>
        <w:numPr>
          <w:ilvl w:val="0"/>
          <w:numId w:val="1002"/>
        </w:numPr>
        <w:pStyle w:val="Compact"/>
      </w:pPr>
      <w:r>
        <w:rPr>
          <w:bCs/>
          <w:b/>
        </w:rPr>
        <w:t xml:space="preserve">Phase 2 (System Simulation):</w:t>
      </w:r>
      <w:r>
        <w:t xml:space="preserve"> </w:t>
      </w:r>
      <w:r>
        <w:t xml:space="preserve">Utilize computational fluid dynamics (CFD) and energy modeling tools to optimize PV panel orientation and battery sizing, considering Santiago’s variable weather (e.g., smog during winter months).</w:t>
      </w:r>
    </w:p>
    <w:p>
      <w:pPr>
        <w:numPr>
          <w:ilvl w:val="0"/>
          <w:numId w:val="1002"/>
        </w:numPr>
        <w:pStyle w:val="Compact"/>
      </w:pPr>
      <w:r>
        <w:rPr>
          <w:bCs/>
          <w:b/>
        </w:rPr>
        <w:t xml:space="preserve">Phase 3 (Stakeholder Engagement):</w:t>
      </w:r>
      <w:r>
        <w:t xml:space="preserve"> </w:t>
      </w:r>
      <w:r>
        <w:t xml:space="preserve">Work with Chilean developers (e.g., Inmobiliaria Balmaceda) and regulatory bodies to test feasibility in existing housing projects. The Mechanical Engineer will translate technical findings into policy recommendations for Chile’s energy regulator (CNE).</w:t>
      </w:r>
    </w:p>
    <w:p>
      <w:pPr>
        <w:pStyle w:val="FirstParagraph"/>
      </w:pPr>
      <w:r>
        <w:t xml:space="preserve">This methodology ensures the research is not only academically rigorous but directly applicable to Santiago’s built environment, addressing the specific needs of a Mechanical Engineer operating within Chile’s regulatory and economic landscape.</w:t>
      </w:r>
    </w:p>
    <w:bookmarkEnd w:id="23"/>
    <w:bookmarkStart w:id="24" w:name="expected-contributions-to-chile-santiago"/>
    <w:p>
      <w:pPr>
        <w:pStyle w:val="Heading2"/>
      </w:pPr>
      <w:r>
        <w:t xml:space="preserve">5. Expected Contributions to Chile Santiago</w:t>
      </w:r>
    </w:p>
    <w:p>
      <w:pPr>
        <w:pStyle w:val="FirstParagraph"/>
      </w:pPr>
      <w:r>
        <w:t xml:space="preserve">The outcomes of this Thesis Proposal will deliver tangible value for Chile Santiago:</w:t>
      </w:r>
    </w:p>
    <w:p>
      <w:pPr>
        <w:numPr>
          <w:ilvl w:val="0"/>
          <w:numId w:val="1003"/>
        </w:numPr>
        <w:pStyle w:val="Compact"/>
      </w:pPr>
      <w:r>
        <w:rPr>
          <w:bCs/>
          <w:b/>
        </w:rPr>
        <w:t xml:space="preserve">Environmental Impact:</w:t>
      </w:r>
      <w:r>
        <w:t xml:space="preserve"> </w:t>
      </w:r>
      <w:r>
        <w:t xml:space="preserve">A 20–30% reduction in CO₂ emissions per building, supporting Santiago’s "Santiago Limpio" initiative.</w:t>
      </w:r>
    </w:p>
    <w:p>
      <w:pPr>
        <w:numPr>
          <w:ilvl w:val="0"/>
          <w:numId w:val="1003"/>
        </w:numPr>
        <w:pStyle w:val="Compact"/>
      </w:pPr>
      <w:r>
        <w:rPr>
          <w:bCs/>
          <w:b/>
        </w:rPr>
        <w:t xml:space="preserve">Economic Benefit:</w:t>
      </w:r>
      <w:r>
        <w:t xml:space="preserve"> </w:t>
      </w:r>
      <w:r>
        <w:t xml:space="preserve">Lower energy costs for residents (estimated 15% savings via self-consumption), easing pressure on Chile’s inflation-driven utility bills.</w:t>
      </w:r>
    </w:p>
    <w:p>
      <w:pPr>
        <w:numPr>
          <w:ilvl w:val="0"/>
          <w:numId w:val="1003"/>
        </w:numPr>
        <w:pStyle w:val="Compact"/>
      </w:pPr>
      <w:r>
        <w:rPr>
          <w:bCs/>
          <w:b/>
        </w:rPr>
        <w:t xml:space="preserve">Policy Influence:</w:t>
      </w:r>
      <w:r>
        <w:t xml:space="preserve"> </w:t>
      </w:r>
      <w:r>
        <w:t xml:space="preserve">A standardized HES design guide for the Municipalidad de Santiago, adopted in new building codes by 2026.</w:t>
      </w:r>
    </w:p>
    <w:p>
      <w:pPr>
        <w:numPr>
          <w:ilvl w:val="0"/>
          <w:numId w:val="1003"/>
        </w:numPr>
        <w:pStyle w:val="Compact"/>
      </w:pPr>
      <w:r>
        <w:rPr>
          <w:bCs/>
          <w:b/>
        </w:rPr>
        <w:t xml:space="preserve">Professional Development:</w:t>
      </w:r>
      <w:r>
        <w:t xml:space="preserve"> </w:t>
      </w:r>
      <w:r>
        <w:t xml:space="preserve">A blueprint for Mechanical Engineers in Chile to lead urban sustainability projects, aligning with the country’s growing green jobs market (predicted 15% annual growth by 2030).</w:t>
      </w:r>
    </w:p>
    <w:bookmarkEnd w:id="24"/>
    <w:bookmarkStart w:id="25" w:name="timeline-and-feasibility"/>
    <w:p>
      <w:pPr>
        <w:pStyle w:val="Heading2"/>
      </w:pPr>
      <w:r>
        <w:t xml:space="preserve">6. Timeline and Feasibility</w:t>
      </w:r>
    </w:p>
    <w:p>
      <w:pPr>
        <w:pStyle w:val="FirstParagraph"/>
      </w:pPr>
      <w:r>
        <w:t xml:space="preserve">The proposed 18-month research period is realistic for a graduate thesis in Chile. Key milestones include:</w:t>
      </w:r>
    </w:p>
    <w:p>
      <w:pPr>
        <w:numPr>
          <w:ilvl w:val="0"/>
          <w:numId w:val="1004"/>
        </w:numPr>
        <w:pStyle w:val="Compact"/>
      </w:pPr>
      <w:r>
        <w:rPr>
          <w:bCs/>
          <w:b/>
        </w:rPr>
        <w:t xml:space="preserve">Months 1–4:</w:t>
      </w:r>
      <w:r>
        <w:t xml:space="preserve"> </w:t>
      </w:r>
      <w:r>
        <w:t xml:space="preserve">Field data collection across Santiago communes (with permits from Chilean municipal authorities).</w:t>
      </w:r>
    </w:p>
    <w:p>
      <w:pPr>
        <w:numPr>
          <w:ilvl w:val="0"/>
          <w:numId w:val="1004"/>
        </w:numPr>
        <w:pStyle w:val="Compact"/>
      </w:pPr>
      <w:r>
        <w:rPr>
          <w:bCs/>
          <w:b/>
        </w:rPr>
        <w:t xml:space="preserve">Months 5–10:</w:t>
      </w:r>
      <w:r>
        <w:t xml:space="preserve"> </w:t>
      </w:r>
      <w:r>
        <w:t xml:space="preserve">System modeling, simulation, and economic analysis.</w:t>
      </w:r>
    </w:p>
    <w:p>
      <w:pPr>
        <w:numPr>
          <w:ilvl w:val="0"/>
          <w:numId w:val="1004"/>
        </w:numPr>
        <w:pStyle w:val="Compact"/>
      </w:pPr>
      <w:r>
        <w:rPr>
          <w:bCs/>
          <w:b/>
        </w:rPr>
        <w:t xml:space="preserve">Months 11–14:</w:t>
      </w:r>
      <w:r>
        <w:t xml:space="preserve"> </w:t>
      </w:r>
      <w:r>
        <w:t xml:space="preserve">Stakeholder workshops with Santiago-based developers and the Chilean Energy Ministry.</w:t>
      </w:r>
    </w:p>
    <w:p>
      <w:pPr>
        <w:numPr>
          <w:ilvl w:val="0"/>
          <w:numId w:val="1004"/>
        </w:numPr>
        <w:pStyle w:val="Compact"/>
      </w:pPr>
      <w:r>
        <w:rPr>
          <w:bCs/>
          <w:b/>
        </w:rPr>
        <w:t xml:space="preserve">Months 15–18:</w:t>
      </w:r>
      <w:r>
        <w:t xml:space="preserve"> </w:t>
      </w:r>
      <w:r>
        <w:t xml:space="preserve">Final report drafting, policy brief for Chile Santiago’s Urban Development Office.</w:t>
      </w:r>
    </w:p>
    <w:bookmarkEnd w:id="25"/>
    <w:bookmarkStart w:id="26" w:name="conclusion"/>
    <w:p>
      <w:pPr>
        <w:pStyle w:val="Heading2"/>
      </w:pPr>
      <w:r>
        <w:t xml:space="preserve">7. Conclusion</w:t>
      </w:r>
    </w:p>
    <w:p>
      <w:pPr>
        <w:pStyle w:val="FirstParagraph"/>
      </w:pPr>
      <w:r>
        <w:t xml:space="preserve">This Thesis Proposal responds to a critical intersection of urban growth, climate action, and technological innovation in Chile Santiago. It positions the Mechanical Engineer as an indispensable agent for transforming Santiago into a model of sustainable urban energy management. By grounding research in local data and collaborating with Chilean institutions, the project ensures its relevance beyond academia—directly supporting Chile’s national objectives while addressing Santiago’s immediate infrastructure needs. As energy scarcity intensifies across Latin America, this work will provide a replicable framework for cities worldwide seeking to empower Mechanical Engineers as leaders in the transition to resilient, low-carbon urban futures. The successful completion of this Thesis Proposal will equip the candidate not only with advanced technical expertise but also with a proven methodology to drive change within Chile Santiago’s evolving energy ecosystem.</w:t>
      </w:r>
    </w:p>
    <w:p>
      <w:pPr>
        <w:pStyle w:val="BodyText"/>
      </w:pPr>
      <w:r>
        <w:rPr>
          <w:iCs/>
          <w:i/>
        </w:rPr>
        <w:t xml:space="preserve">This document constitutes a comprehensive Thesis Proposal for a Master’s degree in Mechanical Engineering at Universidad Tecnológica Metropolitana (UTEM), Santiago, Chile. All research components align with the National Energy Strategy of Chile (2021–2035) and the Sustainable Development Goals (SDG 7: Affordable and Clean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Hybrid Energy Systems for Urban Buildings in Chile Santiago</dc:title>
  <dc:creator/>
  <dc:language>en</dc:language>
  <cp:keywords/>
  <dcterms:created xsi:type="dcterms:W3CDTF">2026-05-01T00:17:39Z</dcterms:created>
  <dcterms:modified xsi:type="dcterms:W3CDTF">2026-05-01T00:17:39Z</dcterms:modified>
</cp:coreProperties>
</file>

<file path=docProps/custom.xml><?xml version="1.0" encoding="utf-8"?>
<Properties xmlns="http://schemas.openxmlformats.org/officeDocument/2006/custom-properties" xmlns:vt="http://schemas.openxmlformats.org/officeDocument/2006/docPropsVTypes"/>
</file>