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China</w:t>
      </w:r>
      <w:r>
        <w:t xml:space="preserve"> </w:t>
      </w:r>
      <w:r>
        <w:t xml:space="preserve">Guangzhou</w:t>
      </w:r>
    </w:p>
    <w:bookmarkStart w:id="28" w:name="Xacdbe231bb3e07abde3ea43fef9b150f81c45a3"/>
    <w:p>
      <w:pPr>
        <w:pStyle w:val="Heading1"/>
      </w:pPr>
      <w:r>
        <w:t xml:space="preserve">Thesis Proposal: Advancing Sustainable Manufacturing Practices Through Innovation in Mechanical Engineering at Guangzhou's Industrial Hub</w:t>
      </w:r>
    </w:p>
    <w:bookmarkStart w:id="20" w:name="introduction-and-contextual-significance"/>
    <w:p>
      <w:pPr>
        <w:pStyle w:val="Heading2"/>
      </w:pPr>
      <w:r>
        <w:t xml:space="preserve">Introduction and Contextual Significance</w:t>
      </w:r>
    </w:p>
    <w:p>
      <w:pPr>
        <w:pStyle w:val="FirstParagraph"/>
      </w:pPr>
      <w:r>
        <w:t xml:space="preserve">In the dynamic economic landscape of China, Guangzhou stands as a pivotal industrial metropolis driving national manufacturing growth. As the capital of Guangdong Province and a core component of the Pearl River Delta Economic Zone, Guangzhou hosts over 50,000 manufacturing enterprises spanning electronics, automotive, and advanced machinery sectors. This environment demands cutting-edge expertise from</w:t>
      </w:r>
      <w:r>
        <w:t xml:space="preserve"> </w:t>
      </w:r>
      <w:r>
        <w:rPr>
          <w:bCs/>
          <w:b/>
        </w:rPr>
        <w:t xml:space="preserve">Mechanical Engineer</w:t>
      </w:r>
      <w:r>
        <w:t xml:space="preserve"> </w:t>
      </w:r>
      <w:r>
        <w:t xml:space="preserve">professionals who can navigate sustainability pressures while optimizing production efficiency. This Thesis Proposal outlines a critical research initiative addressing the urgent need for sustainable manufacturing innovation within Guangzhou's industrial ecosystem. The proposed study directly responds to China's "Dual Carbon" policy targets (peaking carbon emissions by 2030 and achieving carbon neutrality by 2060) and aligns with Guangzhou's strategic focus on green transformation, positioning it as an essential contribution to regional industrial advancement.</w:t>
      </w:r>
    </w:p>
    <w:bookmarkEnd w:id="20"/>
    <w:bookmarkStart w:id="21" w:name="X44e3d294d789be597d32f0dfa2dcadc5b0c037c"/>
    <w:p>
      <w:pPr>
        <w:pStyle w:val="Heading2"/>
      </w:pPr>
      <w:r>
        <w:t xml:space="preserve">Literature Review: Gaps in Current Research</w:t>
      </w:r>
    </w:p>
    <w:p>
      <w:pPr>
        <w:pStyle w:val="FirstParagraph"/>
      </w:pPr>
      <w:r>
        <w:t xml:space="preserve">Existing literature on sustainable manufacturing predominantly focuses on European and North American contexts, creating a significant knowledge gap for emerging economies like China. Recent Chinese studies (e.g., Wang et al., 2023) emphasize energy efficiency in Guangzhou's electronics sector but overlook mechanical system integration. Similarly, works by Chen (2022) analyze factory-level carbon audits yet neglect the role of</w:t>
      </w:r>
      <w:r>
        <w:t xml:space="preserve"> </w:t>
      </w:r>
      <w:r>
        <w:rPr>
          <w:bCs/>
          <w:b/>
        </w:rPr>
        <w:t xml:space="preserve">Mechanical Engineer</w:t>
      </w:r>
      <w:r>
        <w:t xml:space="preserve"> </w:t>
      </w:r>
      <w:r>
        <w:t xml:space="preserve">design interventions at equipment lifecycle stages. Crucially, no comprehensive research examines how Guangzhou-specific industrial clusters—such as the Nansha Advanced Manufacturing Zone or Huangpu Industrial Park—can leverage mechanical engineering innovations to reduce emissions without compromising output. This proposal directly bridges that gap through a Guangzhou-centric methodology.</w:t>
      </w:r>
    </w:p>
    <w:bookmarkEnd w:id="21"/>
    <w:bookmarkStart w:id="22" w:name="research-objectives-and-questions"/>
    <w:p>
      <w:pPr>
        <w:pStyle w:val="Heading2"/>
      </w:pPr>
      <w:r>
        <w:t xml:space="preserve">Research Objectives and Questions</w:t>
      </w:r>
    </w:p>
    <w:p>
      <w:pPr>
        <w:pStyle w:val="FirstParagraph"/>
      </w:pPr>
      <w:r>
        <w:t xml:space="preserve">This study aims to develop and validate a framework for sustainable manufacturing implementation specifically tailored to Guangzhou's industrial context. Primary objectives include:</w:t>
      </w:r>
    </w:p>
    <w:p>
      <w:pPr>
        <w:numPr>
          <w:ilvl w:val="0"/>
          <w:numId w:val="1001"/>
        </w:numPr>
        <w:pStyle w:val="Compact"/>
      </w:pPr>
      <w:r>
        <w:t xml:space="preserve">Quantifying energy waste in Guangzhou's mechanical assembly lines using IoT sensor networks</w:t>
      </w:r>
    </w:p>
    <w:p>
      <w:pPr>
        <w:numPr>
          <w:ilvl w:val="0"/>
          <w:numId w:val="1001"/>
        </w:numPr>
        <w:pStyle w:val="Compact"/>
      </w:pPr>
      <w:r>
        <w:t xml:space="preserve">Designing AI-optimized maintenance protocols for high-volume production equipment</w:t>
      </w:r>
    </w:p>
    <w:p>
      <w:pPr>
        <w:numPr>
          <w:ilvl w:val="0"/>
          <w:numId w:val="1001"/>
        </w:numPr>
        <w:pStyle w:val="Compact"/>
      </w:pPr>
      <w:r>
        <w:t xml:space="preserve">Evaluating cost-benefit impacts of circular economy principles on Guangzhou-based manufacturers</w:t>
      </w:r>
    </w:p>
    <w:p>
      <w:pPr>
        <w:pStyle w:val="FirstParagraph"/>
      </w:pPr>
      <w:r>
        <w:t xml:space="preserve">Key research questions guide the investigation: How can mechanical engineering design modifications reduce energy intensity by ≥25% in Guangzhou's automotive component factories? What role do local regulatory policies play in enabling</w:t>
      </w:r>
      <w:r>
        <w:t xml:space="preserve"> </w:t>
      </w:r>
      <w:r>
        <w:rPr>
          <w:bCs/>
          <w:b/>
        </w:rPr>
        <w:t xml:space="preserve">Mechanical Engineer</w:t>
      </w:r>
      <w:r>
        <w:t xml:space="preserve"> </w:t>
      </w:r>
      <w:r>
        <w:t xml:space="preserve">adoption of sustainable practices within Guangzhou's industrial parks?</w:t>
      </w:r>
    </w:p>
    <w:bookmarkEnd w:id="22"/>
    <w:bookmarkStart w:id="23" w:name="Xebb00684fd9632b43d55400174572cafda32766"/>
    <w:p>
      <w:pPr>
        <w:pStyle w:val="Heading2"/>
      </w:pPr>
      <w:r>
        <w:t xml:space="preserve">Methodology: Guangzhou-Centric Field Integration</w:t>
      </w:r>
    </w:p>
    <w:p>
      <w:pPr>
        <w:pStyle w:val="FirstParagraph"/>
      </w:pPr>
      <w:r>
        <w:t xml:space="preserve">The proposed research employs a mixed-methods approach designed for real-world application in China Guangzhou:</w:t>
      </w:r>
    </w:p>
    <w:p>
      <w:pPr>
        <w:numPr>
          <w:ilvl w:val="0"/>
          <w:numId w:val="1002"/>
        </w:numPr>
        <w:pStyle w:val="Compact"/>
      </w:pPr>
      <w:r>
        <w:rPr>
          <w:bCs/>
          <w:b/>
        </w:rPr>
        <w:t xml:space="preserve">Industrial Case Studies (Guangzhou-Specific):</w:t>
      </w:r>
      <w:r>
        <w:t xml:space="preserve"> </w:t>
      </w:r>
      <w:r>
        <w:t xml:space="preserve">Partner with three Tier-1 manufacturers in Guangzhou's Xianxian Industrial Park (e.g., GAC Group, Foxconn Guangdong) to collect operational data from 200+ production lines over six months. This ensures contextual validity for</w:t>
      </w:r>
      <w:r>
        <w:t xml:space="preserve"> </w:t>
      </w:r>
      <w:r>
        <w:rPr>
          <w:bCs/>
          <w:b/>
        </w:rPr>
        <w:t xml:space="preserve">Mechanical Engineer</w:t>
      </w:r>
      <w:r>
        <w:t xml:space="preserve"> </w:t>
      </w:r>
      <w:r>
        <w:t xml:space="preserve">solutions.</w:t>
      </w:r>
    </w:p>
    <w:p>
      <w:pPr>
        <w:numPr>
          <w:ilvl w:val="0"/>
          <w:numId w:val="1002"/>
        </w:numPr>
        <w:pStyle w:val="Compact"/>
      </w:pPr>
      <w:r>
        <w:rPr>
          <w:bCs/>
          <w:b/>
        </w:rPr>
        <w:t xml:space="preserve">AI-Driven Simulation:</w:t>
      </w:r>
      <w:r>
        <w:t xml:space="preserve"> </w:t>
      </w:r>
      <w:r>
        <w:t xml:space="preserve">Utilize digital twin technology to model equipment interactions at Guangzhou's manufacturing facilities, calibrated with local energy pricing structures and climate data (e.g., humid subtropical conditions affecting machinery efficiency).</w:t>
      </w:r>
    </w:p>
    <w:p>
      <w:pPr>
        <w:numPr>
          <w:ilvl w:val="0"/>
          <w:numId w:val="1002"/>
        </w:numPr>
        <w:pStyle w:val="Compact"/>
      </w:pPr>
      <w:r>
        <w:rPr>
          <w:bCs/>
          <w:b/>
        </w:rPr>
        <w:t xml:space="preserve">Policy Analysis:</w:t>
      </w:r>
      <w:r>
        <w:t xml:space="preserve"> </w:t>
      </w:r>
      <w:r>
        <w:t xml:space="preserve">Collaborate with Guangzhou Municipal Bureau of Industry and Information Technology to map regulatory incentives for sustainable manufacturing adoption.</w:t>
      </w:r>
    </w:p>
    <w:p>
      <w:pPr>
        <w:numPr>
          <w:ilvl w:val="0"/>
          <w:numId w:val="1002"/>
        </w:numPr>
        <w:pStyle w:val="Compact"/>
      </w:pPr>
      <w:r>
        <w:rPr>
          <w:bCs/>
          <w:b/>
        </w:rPr>
        <w:t xml:space="preserve">Stakeholder Workshops:</w:t>
      </w:r>
      <w:r>
        <w:t xml:space="preserve"> </w:t>
      </w:r>
      <w:r>
        <w:t xml:space="preserve">Conduct bi-monthly design sprints with local</w:t>
      </w:r>
      <w:r>
        <w:t xml:space="preserve"> </w:t>
      </w:r>
      <w:r>
        <w:rPr>
          <w:bCs/>
          <w:b/>
        </w:rPr>
        <w:t xml:space="preserve">Mechanical Engineer</w:t>
      </w:r>
      <w:r>
        <w:t xml:space="preserve"> </w:t>
      </w:r>
      <w:r>
        <w:t xml:space="preserve">teams at Guangzhou University's Advanced Manufacturing Research Center to co-create solutions.</w:t>
      </w:r>
    </w:p>
    <w:bookmarkEnd w:id="23"/>
    <w:bookmarkStart w:id="24" w:name="expected-outcomes-and-significance"/>
    <w:p>
      <w:pPr>
        <w:pStyle w:val="Heading2"/>
      </w:pPr>
      <w:r>
        <w:t xml:space="preserve">Expected Outcomes and Significance</w:t>
      </w:r>
    </w:p>
    <w:p>
      <w:pPr>
        <w:pStyle w:val="FirstParagraph"/>
      </w:pPr>
      <w:r>
        <w:t xml:space="preserve">This Thesis Proposal will deliver three transformative outcomes for China Guangzhou's industrial landscape:</w:t>
      </w:r>
    </w:p>
    <w:p>
      <w:pPr>
        <w:numPr>
          <w:ilvl w:val="0"/>
          <w:numId w:val="1003"/>
        </w:numPr>
        <w:pStyle w:val="Compact"/>
      </w:pPr>
      <w:r>
        <w:rPr>
          <w:bCs/>
          <w:b/>
        </w:rPr>
        <w:t xml:space="preserve">Guangzhou-Specific Implementation Toolkit:</w:t>
      </w:r>
      <w:r>
        <w:t xml:space="preserve"> </w:t>
      </w:r>
      <w:r>
        <w:t xml:space="preserve">A validated set of mechanical engineering protocols for sustainable manufacturing, including modular equipment retrofitting standards and predictive maintenance algorithms optimized for Guangzhou's humid climate.</w:t>
      </w:r>
    </w:p>
    <w:p>
      <w:pPr>
        <w:numPr>
          <w:ilvl w:val="0"/>
          <w:numId w:val="1003"/>
        </w:numPr>
        <w:pStyle w:val="Compact"/>
      </w:pPr>
      <w:r>
        <w:rPr>
          <w:bCs/>
          <w:b/>
        </w:rPr>
        <w:t xml:space="preserve">Policy Recommendations:</w:t>
      </w:r>
      <w:r>
        <w:t xml:space="preserve"> </w:t>
      </w:r>
      <w:r>
        <w:t xml:space="preserve">Evidence-based proposals to enhance Guangzhou's "Green Manufacturing City" initiative through targeted subsidies for</w:t>
      </w:r>
      <w:r>
        <w:t xml:space="preserve"> </w:t>
      </w:r>
      <w:r>
        <w:rPr>
          <w:bCs/>
          <w:b/>
        </w:rPr>
        <w:t xml:space="preserve">Mechanical Engineer</w:t>
      </w:r>
      <w:r>
        <w:t xml:space="preserve">-led projects, directly supporting the city's 14th Five-Year Plan goals.</w:t>
      </w:r>
    </w:p>
    <w:p>
      <w:pPr>
        <w:numPr>
          <w:ilvl w:val="0"/>
          <w:numId w:val="1003"/>
        </w:numPr>
        <w:pStyle w:val="Compact"/>
      </w:pPr>
      <w:r>
        <w:rPr>
          <w:bCs/>
          <w:b/>
        </w:rPr>
        <w:t xml:space="preserve">Talent Development Framework:</w:t>
      </w:r>
      <w:r>
        <w:t xml:space="preserve"> </w:t>
      </w:r>
      <w:r>
        <w:t xml:space="preserve">A curriculum module for mechanical engineering education at Guangzhou institutions addressing sustainable design—addressing the critical shortage of 85,000+ green manufacturing engineers projected by Guangdong Province by 2025 (Guangzhou HR Bureau, 2023).</w:t>
      </w:r>
    </w:p>
    <w:p>
      <w:pPr>
        <w:pStyle w:val="FirstParagraph"/>
      </w:pPr>
      <w:r>
        <w:t xml:space="preserve">Significantly, outcomes will be directly applicable to Guangzhou's "Smart Manufacturing Demonstration Parks," where the city has allocated $1.2 billion for sustainable technology adoption. This ensures immediate industry relevance for every</w:t>
      </w:r>
      <w:r>
        <w:t xml:space="preserve"> </w:t>
      </w:r>
      <w:r>
        <w:rPr>
          <w:bCs/>
          <w:b/>
        </w:rPr>
        <w:t xml:space="preserve">Mechanical Engineer</w:t>
      </w:r>
      <w:r>
        <w:t xml:space="preserve"> </w:t>
      </w:r>
      <w:r>
        <w:t xml:space="preserve">graduate entering Guangzhou's workforce.</w:t>
      </w:r>
    </w:p>
    <w:bookmarkEnd w:id="24"/>
    <w:bookmarkStart w:id="25" w:name="timeline-and-resource-integration"/>
    <w:p>
      <w:pPr>
        <w:pStyle w:val="Heading2"/>
      </w:pPr>
      <w:r>
        <w:t xml:space="preserve">Timeline and Resource Integration</w:t>
      </w:r>
    </w:p>
    <w:p>
      <w:pPr>
        <w:pStyle w:val="FirstParagraph"/>
      </w:pPr>
      <w:r>
        <w:t xml:space="preserve">A 14-month research timeline is proposed, with all phases integrated into Guangzhou's industrial calendar:</w:t>
      </w:r>
    </w:p>
    <w:p>
      <w:pPr>
        <w:numPr>
          <w:ilvl w:val="0"/>
          <w:numId w:val="1004"/>
        </w:numPr>
        <w:pStyle w:val="Compact"/>
      </w:pPr>
      <w:r>
        <w:rPr>
          <w:iCs/>
          <w:i/>
        </w:rPr>
        <w:t xml:space="preserve">Months 1-3:</w:t>
      </w:r>
      <w:r>
        <w:t xml:space="preserve"> </w:t>
      </w:r>
      <w:r>
        <w:t xml:space="preserve">Partner establishment with Guangzhou Industrial Parks and data acquisition protocol development</w:t>
      </w:r>
    </w:p>
    <w:p>
      <w:pPr>
        <w:numPr>
          <w:ilvl w:val="0"/>
          <w:numId w:val="1004"/>
        </w:numPr>
        <w:pStyle w:val="Compact"/>
      </w:pPr>
      <w:r>
        <w:rPr>
          <w:iCs/>
          <w:i/>
        </w:rPr>
        <w:t xml:space="preserve">Months 4-8:</w:t>
      </w:r>
      <w:r>
        <w:t xml:space="preserve"> </w:t>
      </w:r>
      <w:r>
        <w:t xml:space="preserve">Field deployment across three manufacturing zones (Nansha, Huangpu, Panyu) with real-time sensor integration</w:t>
      </w:r>
    </w:p>
    <w:p>
      <w:pPr>
        <w:numPr>
          <w:ilvl w:val="0"/>
          <w:numId w:val="1004"/>
        </w:numPr>
        <w:pStyle w:val="Compact"/>
      </w:pPr>
      <w:r>
        <w:rPr>
          <w:iCs/>
          <w:i/>
        </w:rPr>
        <w:t xml:space="preserve">Months 9-12:</w:t>
      </w:r>
      <w:r>
        <w:t xml:space="preserve"> </w:t>
      </w:r>
      <w:r>
        <w:t xml:space="preserve">AI model calibration and stakeholder validation workshops at Guangzhou Science City</w:t>
      </w:r>
    </w:p>
    <w:p>
      <w:pPr>
        <w:numPr>
          <w:ilvl w:val="0"/>
          <w:numId w:val="1004"/>
        </w:numPr>
        <w:pStyle w:val="Compact"/>
      </w:pPr>
      <w:r>
        <w:rPr>
          <w:iCs/>
          <w:i/>
        </w:rPr>
        <w:t xml:space="preserve">Months 13-14:</w:t>
      </w:r>
      <w:r>
        <w:t xml:space="preserve"> </w:t>
      </w:r>
      <w:r>
        <w:t xml:space="preserve">Policy submission to Guangzhou Municipal Government and thesis finalization</w:t>
      </w:r>
    </w:p>
    <w:p>
      <w:pPr>
        <w:pStyle w:val="FirstParagraph"/>
      </w:pPr>
      <w:r>
        <w:t xml:space="preserve">Critical resources include access to the</w:t>
      </w:r>
      <w:r>
        <w:t xml:space="preserve"> </w:t>
      </w:r>
      <w:r>
        <w:rPr>
          <w:bCs/>
          <w:b/>
        </w:rPr>
        <w:t xml:space="preserve">Mechanical Engineer</w:t>
      </w:r>
      <w:r>
        <w:t xml:space="preserve">-led IoT Lab at South China University of Technology (Guangzhou) and $45,000 in field research funding from the Guangdong Provincial Science Foundation. All data collection complies with China's 2023 Cyber Security Law and GDPR-equivalent standards for industrial data.</w:t>
      </w:r>
    </w:p>
    <w:bookmarkEnd w:id="25"/>
    <w:bookmarkStart w:id="26" w:name="Xd08055bf51b6254859aed53bd6f3bc28aed4359"/>
    <w:p>
      <w:pPr>
        <w:pStyle w:val="Heading2"/>
      </w:pPr>
      <w:r>
        <w:t xml:space="preserve">Conclusion: Strategic Imperative for Guangzhou</w:t>
      </w:r>
    </w:p>
    <w:p>
      <w:pPr>
        <w:pStyle w:val="FirstParagraph"/>
      </w:pPr>
      <w:r>
        <w:t xml:space="preserve">As China's manufacturing heartland, Guangzhou represents the ideal proving ground for sustainable mechanical engineering innovation. This Thesis Proposal transcends academic exercise by delivering actionable solutions to the city's most pressing industrial challenges—energy inefficiency, regulatory adaptation, and talent development. For every</w:t>
      </w:r>
      <w:r>
        <w:t xml:space="preserve"> </w:t>
      </w:r>
      <w:r>
        <w:rPr>
          <w:bCs/>
          <w:b/>
        </w:rPr>
        <w:t xml:space="preserve">Mechanical Engineer</w:t>
      </w:r>
      <w:r>
        <w:t xml:space="preserve"> </w:t>
      </w:r>
      <w:r>
        <w:t xml:space="preserve">trained through this framework in China Guangzhou, manufacturing emissions can be reduced while enhancing global competitiveness. By embedding research within Guangzhou's operational ecosystem rather than treating it as an external case study, this work will establish a replicable model for industrial hubs worldwide. The successful completion of this thesis directly advances Guangzhou's mission to become the "World Capital of Sustainable Manufacturing" and positions China as a leader in green engineering innovation. This is not merely academic inquiry—it is essential infrastructure for Guangzhou's economic future.</w:t>
      </w:r>
    </w:p>
    <w:bookmarkEnd w:id="26"/>
    <w:bookmarkStart w:id="27" w:name="references-key-sources"/>
    <w:p>
      <w:pPr>
        <w:pStyle w:val="Heading2"/>
      </w:pPr>
      <w:r>
        <w:t xml:space="preserve">References (Key Sources)</w:t>
      </w:r>
    </w:p>
    <w:p>
      <w:pPr>
        <w:numPr>
          <w:ilvl w:val="0"/>
          <w:numId w:val="1005"/>
        </w:numPr>
        <w:pStyle w:val="Compact"/>
      </w:pPr>
      <w:r>
        <w:t xml:space="preserve">Guangdong Provincial Government. (2023). *14th Five-Year Plan for Green Manufacturing*. Guangzhou: Industrial Development Bureau.</w:t>
      </w:r>
    </w:p>
    <w:p>
      <w:pPr>
        <w:numPr>
          <w:ilvl w:val="0"/>
          <w:numId w:val="1005"/>
        </w:numPr>
        <w:pStyle w:val="Compact"/>
      </w:pPr>
      <w:r>
        <w:t xml:space="preserve">Wang, L., et al. (2023). "Energy Waste Analysis in Pearl River Delta Electronics Manufacturing." *Journal of Cleaner Production*, 415, 138678.</w:t>
      </w:r>
    </w:p>
    <w:p>
      <w:pPr>
        <w:numPr>
          <w:ilvl w:val="0"/>
          <w:numId w:val="1005"/>
        </w:numPr>
        <w:pStyle w:val="Compact"/>
      </w:pPr>
      <w:r>
        <w:t xml:space="preserve">Guangzhou Municipal Bureau of Industry and Information Technology. (2023). *Green Manufacturing Pilot Program Guidelines*. Guangzhou City Technical Standards.</w:t>
      </w:r>
    </w:p>
    <w:p>
      <w:pPr>
        <w:numPr>
          <w:ilvl w:val="0"/>
          <w:numId w:val="1005"/>
        </w:numPr>
        <w:pStyle w:val="Compact"/>
      </w:pPr>
      <w:r>
        <w:t xml:space="preserve">Chen, Y. (2022). "Policy Incentives for Sustainable Manufacturing in China." *Energy Policy*, 169, 113345.</w:t>
      </w:r>
    </w:p>
    <w:p>
      <w:pPr>
        <w:pStyle w:val="FirstParagraph"/>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for Mechanical Engineers in China Guangzhou</dc:title>
  <dc:creator/>
  <dc:language>en</dc:language>
  <cp:keywords/>
  <dcterms:created xsi:type="dcterms:W3CDTF">2026-07-14T23:47:41Z</dcterms:created>
  <dcterms:modified xsi:type="dcterms:W3CDTF">2026-07-14T23:47:41Z</dcterms:modified>
</cp:coreProperties>
</file>

<file path=docProps/custom.xml><?xml version="1.0" encoding="utf-8"?>
<Properties xmlns="http://schemas.openxmlformats.org/officeDocument/2006/custom-properties" xmlns:vt="http://schemas.openxmlformats.org/officeDocument/2006/docPropsVTypes"/>
</file>