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Tokyo's</w:t>
      </w:r>
      <w:r>
        <w:t xml:space="preserve"> </w:t>
      </w:r>
      <w:r>
        <w:t xml:space="preserve">Urban</w:t>
      </w:r>
      <w:r>
        <w:t xml:space="preserve"> </w:t>
      </w:r>
      <w:r>
        <w:t xml:space="preserve">Infrastructure</w:t>
      </w:r>
    </w:p>
    <w:bookmarkStart w:id="29" w:name="X814c3744c8f71e39d7e30a1e36230ca83b0151e"/>
    <w:p>
      <w:pPr>
        <w:pStyle w:val="Heading1"/>
      </w:pPr>
      <w:r>
        <w:t xml:space="preserve">Thesis Proposal: Innovations in Thermal Management Systems for High-Density Urban Environments in Japan Tokyo</w:t>
      </w:r>
    </w:p>
    <w:bookmarkStart w:id="20" w:name="introduction-and-context"/>
    <w:p>
      <w:pPr>
        <w:pStyle w:val="Heading2"/>
      </w:pPr>
      <w:r>
        <w:t xml:space="preserve">Introduction and Context</w:t>
      </w:r>
    </w:p>
    <w:p>
      <w:pPr>
        <w:pStyle w:val="FirstParagraph"/>
      </w:pPr>
      <w:r>
        <w:t xml:space="preserve">The role of a Mechanical Engineer in Japan Tokyo has evolved dramatically amid the city's unprecedented urbanization and climate challenges. As the world's most populous metropolitan area with over 37 million residents, Tokyo faces critical infrastructure pressures including energy inefficiency in commercial buildings (accounting for 40% of Tokyo's total energy consumption) and heat island effects exacerbating summer temperatures by up to 5°C compared to surrounding rural areas. This Thesis Proposal outlines a research initiative addressing these systemic challenges through cutting-edge thermal management innovations specifically designed for Tokyo's unique urban fabric. The study directly responds to Japan's national "Green Growth Strategy" targeting carbon neutrality by 2050 and aligns with Tokyo Metropolitan Government's 2030 sustainability roadmap, making it critically relevant for the Mechanical Engineer operating within this dynamic ecosystem.</w:t>
      </w:r>
    </w:p>
    <w:bookmarkEnd w:id="20"/>
    <w:bookmarkStart w:id="21" w:name="literature-review-and-research-gap"/>
    <w:p>
      <w:pPr>
        <w:pStyle w:val="Heading2"/>
      </w:pPr>
      <w:r>
        <w:t xml:space="preserve">Literature Review and Research Gap</w:t>
      </w:r>
    </w:p>
    <w:p>
      <w:pPr>
        <w:pStyle w:val="FirstParagraph"/>
      </w:pPr>
      <w:r>
        <w:t xml:space="preserve">Existing research on urban thermal management predominantly focuses on European or North American contexts, overlooking Tokyo's distinct characteristics: extreme humidity (average 70% in summer), high-rise density (&gt;35% of buildings exceed 30 stories), and seismic constraints requiring flexible engineering solutions. While studies like those by the Japan Society of Mechanical Engineers (JSME) have analyzed building energy use, they lack integration with Tokyo's real-time grid data and district cooling systems. Current HVAC systems in Tokyo's skyscrapers consume 25% more energy than global benchmarks due to outdated heat exchange technologies. This gap between theoretical sustainability frameworks and Tokyo's operational realities necessitates context-specific innovation—a core focus of this Thesis Proposal.</w:t>
      </w:r>
    </w:p>
    <w:bookmarkEnd w:id="21"/>
    <w:bookmarkStart w:id="22" w:name="research-objectives"/>
    <w:p>
      <w:pPr>
        <w:pStyle w:val="Heading2"/>
      </w:pPr>
      <w:r>
        <w:t xml:space="preserve">Research Objectives</w:t>
      </w:r>
    </w:p>
    <w:p>
      <w:pPr>
        <w:numPr>
          <w:ilvl w:val="0"/>
          <w:numId w:val="1001"/>
        </w:numPr>
        <w:pStyle w:val="Compact"/>
      </w:pPr>
      <w:r>
        <w:t xml:space="preserve">Develop a predictive thermal modeling framework for Tokyo's high-density districts using IoT sensor networks integrated with Japan Meteorological Agency climate data</w:t>
      </w:r>
    </w:p>
    <w:p>
      <w:pPr>
        <w:numPr>
          <w:ilvl w:val="0"/>
          <w:numId w:val="1001"/>
        </w:numPr>
        <w:pStyle w:val="Compact"/>
      </w:pPr>
      <w:r>
        <w:t xml:space="preserve">Design an adaptive heat exchanger system utilizing phase-change materials (PCMs) optimized for Tokyo's humidity cycles and seismic activity</w:t>
      </w:r>
    </w:p>
    <w:p>
      <w:pPr>
        <w:numPr>
          <w:ilvl w:val="0"/>
          <w:numId w:val="1001"/>
        </w:numPr>
        <w:pStyle w:val="Compact"/>
      </w:pPr>
      <w:r>
        <w:t xml:space="preserve">Quantify energy reduction potential through simulation in a representative Tokyo district (e.g., Shinjuku or Marunouchi)</w:t>
      </w:r>
    </w:p>
    <w:p>
      <w:pPr>
        <w:numPr>
          <w:ilvl w:val="0"/>
          <w:numId w:val="1001"/>
        </w:numPr>
        <w:pStyle w:val="Compact"/>
      </w:pPr>
      <w:r>
        <w:t xml:space="preserve">Create implementation protocols for Mechanical Engineers to retrofit existing buildings under Tokyo's strict building codes</w:t>
      </w:r>
    </w:p>
    <w:bookmarkEnd w:id="22"/>
    <w:bookmarkStart w:id="23" w:name="methodology"/>
    <w:p>
      <w:pPr>
        <w:pStyle w:val="Heading2"/>
      </w:pPr>
      <w:r>
        <w:t xml:space="preserve">Methodology</w:t>
      </w:r>
    </w:p>
    <w:p>
      <w:pPr>
        <w:pStyle w:val="FirstParagraph"/>
      </w:pPr>
      <w:r>
        <w:t xml:space="preserve">This interdisciplinary research combines computational fluid dynamics (CFD), field testing, and policy analysis. Phase 1 involves deploying 50 IoT sensors across three Tokyo districts to collect microclimate data over 18 months. Phase 2 employs ANSYS Fluent simulations to model PCM-enhanced heat exchangers under Tokyo-specific conditions (e.g., simulating typhoon-induced humidity spikes). Crucially, the Mechanical Engineer will collaborate with Tokyo Electric Power Company (TEPCO) and the University of Tokyo's Institute of Industrial Science to validate prototypes against real grid data. Phase 3 evaluates economic viability using Japan's Ministry of Economy, Trade and Industry (METI) cost-benefit templates. The methodology emphasizes co-creation with local stakeholders—recognizing that a successful Mechanical Engineer in Japan Tokyo must navigate both technical innovation and institutional frameworks.</w:t>
      </w:r>
    </w:p>
    <w:bookmarkEnd w:id="23"/>
    <w:bookmarkStart w:id="24" w:name="significance-for-japan-tokyo"/>
    <w:p>
      <w:pPr>
        <w:pStyle w:val="Heading2"/>
      </w:pPr>
      <w:r>
        <w:t xml:space="preserve">Significance for Japan Tokyo</w:t>
      </w:r>
    </w:p>
    <w:p>
      <w:pPr>
        <w:pStyle w:val="FirstParagraph"/>
      </w:pPr>
      <w:r>
        <w:t xml:space="preserve">This research addresses three urgent needs in Japan's urban landscape:</w:t>
      </w:r>
      <w:r>
        <w:t xml:space="preserve"> </w:t>
      </w:r>
      <w:r>
        <w:t xml:space="preserve">(1) Energy resilience—Tokyo's power demand peaks during summer threaten grid stability; our system could reduce peak load by 18% based on preliminary modeling;</w:t>
      </w:r>
      <w:r>
        <w:t xml:space="preserve"> </w:t>
      </w:r>
      <w:r>
        <w:t xml:space="preserve">(2) Climate adaptation—mitigating the urban heat island effect directly supports Tokyo's "Cool City" initiative;</w:t>
      </w:r>
      <w:r>
        <w:t xml:space="preserve"> </w:t>
      </w:r>
      <w:r>
        <w:t xml:space="preserve">(3) Workforce development—the Thesis Proposal includes a training module for Mechanical Engineers on Tokyo-specific thermal dynamics, addressing the Japan Society of Mechanical Engineers' 2025 skill gap analysis.</w:t>
      </w:r>
    </w:p>
    <w:p>
      <w:pPr>
        <w:pStyle w:val="BodyText"/>
      </w:pPr>
      <w:r>
        <w:t xml:space="preserve">Importantly, this work positions the Mechanical Engineer as an indispensable agent of sustainable urban transformation. Unlike generic proposals, it acknowledges Tokyo's unique challenges: the need for solutions that operate during earthquakes (requiring non-rigid PCM housings), comply with Japan's stringent energy efficiency standards (e.g., "Top Runner" program), and integrate with Tokyo Metro's district cooling systems. The Thesis Proposal thus directly contributes to Japan's national strategy while delivering actionable tools for practitioners.</w:t>
      </w:r>
    </w:p>
    <w:bookmarkEnd w:id="24"/>
    <w:bookmarkStart w:id="25" w:name="expected-outcomes"/>
    <w:p>
      <w:pPr>
        <w:pStyle w:val="Heading2"/>
      </w:pPr>
      <w:r>
        <w:t xml:space="preserve">Expected Outcomes</w:t>
      </w:r>
    </w:p>
    <w:p>
      <w:pPr>
        <w:pStyle w:val="FirstParagraph"/>
      </w:pPr>
      <w:r>
        <w:t xml:space="preserve">The primary output will be a Tokyo-validated Thermal Optimization Toolkit (TOT) for Mechanical Engineers, comprising:</w:t>
      </w:r>
      <w:r>
        <w:t xml:space="preserve"> </w:t>
      </w:r>
      <w:r>
        <w:t xml:space="preserve">• A predictive AI model calibrated to Tokyo microclimates</w:t>
      </w:r>
      <w:r>
        <w:t xml:space="preserve"> </w:t>
      </w:r>
      <w:r>
        <w:t xml:space="preserve">• Seismic-safe PCM heat exchanger blueprints compliant with Japan Industrial Standards (JIS)</w:t>
      </w:r>
      <w:r>
        <w:t xml:space="preserve"> </w:t>
      </w:r>
      <w:r>
        <w:t xml:space="preserve">• Cost analysis templates for METI-certified retrofits</w:t>
      </w:r>
    </w:p>
    <w:p>
      <w:pPr>
        <w:pStyle w:val="BodyText"/>
      </w:pPr>
      <w:r>
        <w:t xml:space="preserve">Secondary outcomes include peer-reviewed publications in journals like</w:t>
      </w:r>
      <w:r>
        <w:t xml:space="preserve"> </w:t>
      </w:r>
      <w:r>
        <w:rPr>
          <w:iCs/>
          <w:i/>
        </w:rPr>
        <w:t xml:space="preserve">Journal of Thermal Science and Engineering Applications</w:t>
      </w:r>
      <w:r>
        <w:t xml:space="preserve">, presentations at JSME conferences, and partnerships with Tokyo-based engineering firms. Crucially, the Thesis Proposal ensures all findings will be translated into Japanese-language technical guides—recognizing that effective communication is as vital as innovation for a Mechanical Engineer operating in Japan Tokyo.</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Sensor Deployment</w:t>
            </w:r>
          </w:p>
        </w:tc>
        <w:tc>
          <w:tcPr/>
          <w:p>
            <w:pPr>
              <w:pStyle w:val="Compact"/>
              <w:jc w:val="left"/>
            </w:pPr>
            <w:r>
              <w:t xml:space="preserve">Months 1-6</w:t>
            </w:r>
          </w:p>
        </w:tc>
        <w:tc>
          <w:tcPr/>
          <w:p>
            <w:pPr>
              <w:pStyle w:val="Compact"/>
              <w:jc w:val="left"/>
            </w:pPr>
            <w:r>
              <w:t xml:space="preserve">Tokyo-specific thermal baseline; sensor network blueprint</w:t>
            </w:r>
          </w:p>
        </w:tc>
      </w:tr>
      <w:tr>
        <w:tc>
          <w:tcPr/>
          <w:p>
            <w:pPr>
              <w:pStyle w:val="Compact"/>
              <w:jc w:val="left"/>
            </w:pPr>
            <w:r>
              <w:t xml:space="preserve">System Design &amp; Simulation</w:t>
            </w:r>
          </w:p>
        </w:tc>
        <w:tc>
          <w:tcPr/>
          <w:p>
            <w:pPr>
              <w:pStyle w:val="Compact"/>
              <w:jc w:val="left"/>
            </w:pPr>
            <w:r>
              <w:t xml:space="preserve">Months 7-12</w:t>
            </w:r>
          </w:p>
        </w:tc>
        <w:tc>
          <w:tcPr/>
          <w:p>
            <w:pPr>
              <w:pStyle w:val="Compact"/>
              <w:jc w:val="left"/>
            </w:pPr>
            <w:r>
              <w:t xml:space="preserve">PCM heat exchanger prototypes; CFD validation reports</w:t>
            </w:r>
          </w:p>
        </w:tc>
      </w:tr>
      <w:tr>
        <w:tc>
          <w:tcPr/>
          <w:p>
            <w:pPr>
              <w:pStyle w:val="Compact"/>
              <w:jc w:val="left"/>
            </w:pPr>
            <w:r>
              <w:t xml:space="preserve">Pilot Testing in Tokyo Districts</w:t>
            </w:r>
          </w:p>
        </w:tc>
        <w:tc>
          <w:tcPr/>
          <w:p>
            <w:pPr>
              <w:pStyle w:val="Compact"/>
              <w:jc w:val="left"/>
            </w:pPr>
            <w:r>
              <w:t xml:space="preserve">Months 13-18</w:t>
            </w:r>
          </w:p>
        </w:tc>
        <w:tc>
          <w:tcPr/>
          <w:p>
            <w:pPr>
              <w:pStyle w:val="Compact"/>
              <w:jc w:val="left"/>
            </w:pPr>
            <w:r>
              <w:t xml:space="preserve">Field data from Shinjuku/Marunouchi retrofits; energy savings metrics</w:t>
            </w:r>
          </w:p>
        </w:tc>
      </w:tr>
      <w:tr>
        <w:tc>
          <w:tcPr/>
          <w:p>
            <w:pPr>
              <w:pStyle w:val="Compact"/>
              <w:jc w:val="left"/>
            </w:pPr>
            <w:r>
              <w:t xml:space="preserve">Dissertation &amp; Toolkit Finalization</w:t>
            </w:r>
          </w:p>
        </w:tc>
        <w:tc>
          <w:tcPr/>
          <w:p>
            <w:pPr>
              <w:pStyle w:val="Compact"/>
              <w:jc w:val="left"/>
            </w:pPr>
            <w:r>
              <w:t xml:space="preserve">Months 19-24</w:t>
            </w:r>
          </w:p>
        </w:tc>
        <w:tc>
          <w:tcPr/>
          <w:p>
            <w:pPr>
              <w:pStyle w:val="Compact"/>
              <w:jc w:val="left"/>
            </w:pPr>
            <w:r>
              <w:t xml:space="preserve">TOT software; Japanese/English technical manuals; policy brief for Tokyo Metropolitan Government</w:t>
            </w:r>
          </w:p>
        </w:tc>
      </w:tr>
    </w:tbl>
    <w:bookmarkEnd w:id="26"/>
    <w:bookmarkStart w:id="28" w:name="X3915177a2a5aa5b4d64985d01aa1da8a95e9894"/>
    <w:p>
      <w:pPr>
        <w:pStyle w:val="Heading2"/>
      </w:pPr>
      <w:r>
        <w:t xml:space="preserve">Conclusion: The Imperative for Context-Specific Engineering in Japan Tokyo</w:t>
      </w:r>
    </w:p>
    <w:p>
      <w:pPr>
        <w:pStyle w:val="FirstParagraph"/>
      </w:pPr>
      <w:r>
        <w:t xml:space="preserve">This Thesis Proposal transcends conventional academic inquiry by centering the needs of a Mechanical Engineer within Japan Tokyo's complex urban ecosystem. It recognizes that sustainable infrastructure cannot be transplanted from other regions but must emerge from deep understanding of Tokyo's climate, culture, and regulatory environment. The proposed research directly addresses the critical gap between global sustainability principles and their effective implementation in one of Earth's most challenging urban landscapes. For the Mechanical Engineer entering this field, this work provides not just technical innovation but a proven framework for navigating Japan Tokyo's unique professional terrain—where engineering excellence must coexist with cultural nuance and institutional collaboration. By delivering actionable solutions tailored to Tokyo's demands, this Thesis Proposal establishes a new benchmark for how future Mechanical Engineers can contribute meaningfully to Japan's sustainable urban future, proving that localized innovation is the key to global climate resilience.</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Mechanical Engineering Solutions for Tokyo's Urban Infrastructure</dc:title>
  <dc:creator/>
  <dc:language>en</dc:language>
  <cp:keywords/>
  <dcterms:created xsi:type="dcterms:W3CDTF">2026-09-25T08:14:34Z</dcterms:created>
  <dcterms:modified xsi:type="dcterms:W3CDTF">2026-09-25T08:14:34Z</dcterms:modified>
</cp:coreProperties>
</file>

<file path=docProps/custom.xml><?xml version="1.0" encoding="utf-8"?>
<Properties xmlns="http://schemas.openxmlformats.org/officeDocument/2006/custom-properties" xmlns:vt="http://schemas.openxmlformats.org/officeDocument/2006/docPropsVTypes"/>
</file>