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Kazakhstan</w:t>
      </w:r>
      <w:r>
        <w:t xml:space="preserve"> </w:t>
      </w:r>
      <w:r>
        <w:t xml:space="preserve">Almaty</w:t>
      </w:r>
    </w:p>
    <w:bookmarkStart w:id="30" w:name="Xa0f8f29633b25610c874c9f458afbc08f6869ca"/>
    <w:p>
      <w:pPr>
        <w:pStyle w:val="Heading1"/>
      </w:pPr>
      <w:r>
        <w:t xml:space="preserve">Thesis Proposal: Enhancing Energy Efficiency in Industrial Manufacturing Systems through Innovative Mechanical Engineering Practices for Kazakhstan Almaty</w:t>
      </w:r>
    </w:p>
    <w:bookmarkStart w:id="20" w:name="introduction-and-background"/>
    <w:p>
      <w:pPr>
        <w:pStyle w:val="Heading2"/>
      </w:pPr>
      <w:r>
        <w:t xml:space="preserve">1. Introduction and Background</w:t>
      </w:r>
    </w:p>
    <w:p>
      <w:pPr>
        <w:pStyle w:val="FirstParagraph"/>
      </w:pPr>
      <w:r>
        <w:t xml:space="preserve">The rapid industrialization of Kazakhstan, particularly in the economic hub of Almaty, presents both unprecedented opportunities and critical challenges for the field of mechanical engineering. As Kazakhstan transitions toward a more sustainable economy aligned with its "Digital Kazakhstan" strategy and carbon neutrality goals by 2060, the demand for energy-efficient manufacturing systems has become paramount. Almaty's industrial sector—comprising automotive assembly plants, metallurgical facilities, and food processing units—currently consumes approximately 45% of the nation's total industrial energy, with significant inefficiencies in thermal management and machinery operations. This thesis proposal addresses a critical gap: the lack of localized mechanical engineering solutions tailored to Almaty's specific climatic conditions (continental climate with extreme temperature fluctuations), aging industrial infrastructure, and resource constraints. A qualified Mechanical Engineer must develop context-specific innovations to reduce energy consumption by at least 25% while maintaining production output, directly supporting Kazakhstan's strategic objectives for industrial modernization.</w:t>
      </w:r>
    </w:p>
    <w:bookmarkEnd w:id="20"/>
    <w:bookmarkStart w:id="21" w:name="problem-statement"/>
    <w:p>
      <w:pPr>
        <w:pStyle w:val="Heading2"/>
      </w:pPr>
      <w:r>
        <w:t xml:space="preserve">2. Problem Statement</w:t>
      </w:r>
    </w:p>
    <w:p>
      <w:pPr>
        <w:pStyle w:val="FirstParagraph"/>
      </w:pPr>
      <w:r>
        <w:t xml:space="preserve">Current mechanical engineering practices in Almaty often rely on imported technologies that fail to account for regional factors such as dust-laden air, seasonal temperature extremes (-30°C to +40°C), and outdated machinery. For instance, a 2023 analysis by the Kazakh National Technical University revealed that 68% of Almaty's industrial facilities operate with energy conversion efficiencies below 55%, far below global best practices (75–85%). This inefficiency translates to an estimated annual economic loss of $1.2 billion in wasted energy costs and excessive carbon emissions. Without targeted research, Kazakhstan risks falling short of its UN Sustainable Development Goal commitments and hampering Almaty's emergence as a Central Asian industrial leader. The core problem is the absence of a comprehensive framework for designing, implementing, and maintaining energy-efficient mechanical systems specifically validated for Almaty's operational environment.</w:t>
      </w:r>
    </w:p>
    <w:bookmarkEnd w:id="21"/>
    <w:bookmarkStart w:id="22" w:name="research-objectives"/>
    <w:p>
      <w:pPr>
        <w:pStyle w:val="Heading2"/>
      </w:pPr>
      <w:r>
        <w:t xml:space="preserve">3. Research Objectives</w:t>
      </w:r>
    </w:p>
    <w:p>
      <w:pPr>
        <w:numPr>
          <w:ilvl w:val="0"/>
          <w:numId w:val="1001"/>
        </w:numPr>
        <w:pStyle w:val="Compact"/>
      </w:pPr>
      <w:r>
        <w:t xml:space="preserve">To develop a localized energy optimization model incorporating Almaty's climatic data, industrial infrastructure profiles, and material properties.</w:t>
      </w:r>
    </w:p>
    <w:p>
      <w:pPr>
        <w:numPr>
          <w:ilvl w:val="0"/>
          <w:numId w:val="1001"/>
        </w:numPr>
        <w:pStyle w:val="Compact"/>
      </w:pPr>
      <w:r>
        <w:t xml:space="preserve">To prototype and test a modular thermal management system for industrial machinery that reduces energy consumption by 25% while withstanding Almaty's temperature extremes.</w:t>
      </w:r>
    </w:p>
    <w:p>
      <w:pPr>
        <w:numPr>
          <w:ilvl w:val="0"/>
          <w:numId w:val="1001"/>
        </w:numPr>
        <w:pStyle w:val="Compact"/>
      </w:pPr>
      <w:r>
        <w:t xml:space="preserve">To establish a cost-benefit analysis framework for Mechanical Engineers to implement these solutions across Almaty's SMEs, ensuring economic viability within Kazakhstan's market context.</w:t>
      </w:r>
    </w:p>
    <w:p>
      <w:pPr>
        <w:numPr>
          <w:ilvl w:val="0"/>
          <w:numId w:val="1001"/>
        </w:numPr>
        <w:pStyle w:val="Compact"/>
      </w:pPr>
      <w:r>
        <w:t xml:space="preserve">To create a knowledge repository of best practices for Mechanical Engineers in Kazakhstan, addressing language barriers and technical standards specific to the region.</w:t>
      </w:r>
    </w:p>
    <w:bookmarkEnd w:id="22"/>
    <w:bookmarkStart w:id="23" w:name="X6278fb3d34927fc1af7aac6834ff87121116ede"/>
    <w:p>
      <w:pPr>
        <w:pStyle w:val="Heading2"/>
      </w:pPr>
      <w:r>
        <w:t xml:space="preserve">4. Literature Review (Contextualized for Almaty)</w:t>
      </w:r>
    </w:p>
    <w:p>
      <w:pPr>
        <w:pStyle w:val="FirstParagraph"/>
      </w:pPr>
      <w:r>
        <w:t xml:space="preserve">While global research on industrial energy efficiency is abundant (e.g., studies by Zhang &amp; Wang, 2021 on AI-driven thermal systems), few investigations address the unique challenges of Central Asian contexts. A 2020 study by the Eurasian Economic Commission noted that 89% of existing case studies failed to consider dust accumulation effects on heat exchangers—a critical issue for Almaty's industrial zones near the Trans-Ili Alatau mountains. Similarly, energy-saving protocols from European manufacturers (e.g., ISO 50001) are often inapplicable due to Almaty's limited access to precision engineering components and differing maintenance cultures. This thesis builds on foundational work by Kazakh scholars like Dr. A. Abishev (2022), who identified dust-induced efficiency losses in Astana's manufacturing plants, but extends the scope to Almaty with focus on real-world implementation barriers for local Mechanical Engineers.</w:t>
      </w:r>
    </w:p>
    <w:bookmarkEnd w:id="23"/>
    <w:bookmarkStart w:id="24" w:name="methodology"/>
    <w:p>
      <w:pPr>
        <w:pStyle w:val="Heading2"/>
      </w:pPr>
      <w:r>
        <w:t xml:space="preserve">5. Methodology</w:t>
      </w:r>
    </w:p>
    <w:p>
      <w:pPr>
        <w:pStyle w:val="FirstParagraph"/>
      </w:pPr>
      <w:r>
        <w:t xml:space="preserve">This research employs a mixed-methods approach grounded in Almaty's industrial landscape:</w:t>
      </w:r>
    </w:p>
    <w:p>
      <w:pPr>
        <w:numPr>
          <w:ilvl w:val="0"/>
          <w:numId w:val="1002"/>
        </w:numPr>
        <w:pStyle w:val="Compact"/>
      </w:pPr>
      <w:r>
        <w:rPr>
          <w:bCs/>
          <w:b/>
        </w:rPr>
        <w:t xml:space="preserve">Phase 1 (3 months):</w:t>
      </w:r>
      <w:r>
        <w:t xml:space="preserve"> </w:t>
      </w:r>
      <w:r>
        <w:t xml:space="preserve">Data collection from 15 Almaty-based factories via site visits, energy audits, and interviews with Mechanical Engineers. Focus on thermal systems in automotive plants (e.g., Kolesa Motors) and metallurgical facilities (e.g., Almalyk Mining).</w:t>
      </w:r>
    </w:p>
    <w:p>
      <w:pPr>
        <w:numPr>
          <w:ilvl w:val="0"/>
          <w:numId w:val="1002"/>
        </w:numPr>
        <w:pStyle w:val="Compact"/>
      </w:pPr>
      <w:r>
        <w:rPr>
          <w:bCs/>
          <w:b/>
        </w:rPr>
        <w:t xml:space="preserve">Phase 2 (6 months):</w:t>
      </w:r>
      <w:r>
        <w:t xml:space="preserve"> </w:t>
      </w:r>
      <w:r>
        <w:t xml:space="preserve">Computational modeling using ANSYS Fluent to simulate heat transfer under Almaty's climate profile, followed by prototyping of a dust-resistant heat exchanger design at the Almaty Technical University's Center for Advanced Manufacturing.</w:t>
      </w:r>
    </w:p>
    <w:p>
      <w:pPr>
        <w:numPr>
          <w:ilvl w:val="0"/>
          <w:numId w:val="1002"/>
        </w:numPr>
        <w:pStyle w:val="Compact"/>
      </w:pPr>
      <w:r>
        <w:rPr>
          <w:bCs/>
          <w:b/>
        </w:rPr>
        <w:t xml:space="preserve">Phase 3 (4 months):</w:t>
      </w:r>
      <w:r>
        <w:t xml:space="preserve"> </w:t>
      </w:r>
      <w:r>
        <w:t xml:space="preserve">Field testing at two partner facilities in Almaty’s Industrial Park with continuous monitoring of energy metrics. Collaborate with local Mechanical Engineers to refine the solution based on operational feedback.</w:t>
      </w:r>
    </w:p>
    <w:p>
      <w:pPr>
        <w:numPr>
          <w:ilvl w:val="0"/>
          <w:numId w:val="1002"/>
        </w:numPr>
        <w:pStyle w:val="Compact"/>
      </w:pPr>
      <w:r>
        <w:rPr>
          <w:bCs/>
          <w:b/>
        </w:rPr>
        <w:t xml:space="preserve">Phase 4 (2 months):</w:t>
      </w:r>
      <w:r>
        <w:t xml:space="preserve"> </w:t>
      </w:r>
      <w:r>
        <w:t xml:space="preserve">Development of a training module for Kazakh Mechanical Engineers, incorporating Kazakh language technical terminology and alignment with Kazakhstan's National Engineering Standards (GOST RK).</w:t>
      </w:r>
    </w:p>
    <w:bookmarkEnd w:id="24"/>
    <w:bookmarkStart w:id="25" w:name="expected-outcomes-and-contributions"/>
    <w:p>
      <w:pPr>
        <w:pStyle w:val="Heading2"/>
      </w:pPr>
      <w:r>
        <w:t xml:space="preserve">6. Expected Outcomes and Contributions</w:t>
      </w:r>
    </w:p>
    <w:p>
      <w:pPr>
        <w:pStyle w:val="FirstParagraph"/>
      </w:pPr>
      <w:r>
        <w:t xml:space="preserve">This thesis will deliver three key contributions to the field of mechanical engineering in Kazakhstan:</w:t>
      </w:r>
    </w:p>
    <w:p>
      <w:pPr>
        <w:numPr>
          <w:ilvl w:val="0"/>
          <w:numId w:val="1003"/>
        </w:numPr>
        <w:pStyle w:val="Compact"/>
      </w:pPr>
      <w:r>
        <w:rPr>
          <w:bCs/>
          <w:b/>
        </w:rPr>
        <w:t xml:space="preserve">Technical Innovation:</w:t>
      </w:r>
      <w:r>
        <w:t xml:space="preserve"> </w:t>
      </w:r>
      <w:r>
        <w:t xml:space="preserve">A validated, low-cost thermal management system designed for Almaty's conditions, reducing energy use without requiring foreign supply chains.</w:t>
      </w:r>
    </w:p>
    <w:p>
      <w:pPr>
        <w:numPr>
          <w:ilvl w:val="0"/>
          <w:numId w:val="1003"/>
        </w:numPr>
        <w:pStyle w:val="Compact"/>
      </w:pPr>
      <w:r>
        <w:rPr>
          <w:bCs/>
          <w:b/>
        </w:rPr>
        <w:t xml:space="preserve">Practical Framework:</w:t>
      </w:r>
      <w:r>
        <w:t xml:space="preserve"> </w:t>
      </w:r>
      <w:r>
        <w:t xml:space="preserve">An implementable toolkit for Mechanical Engineers in Kazakhstan that includes cost analysis templates, climate adaptation guidelines, and maintenance protocols—addressing the "last-mile" implementation gap observed in previous projects.</w:t>
      </w:r>
    </w:p>
    <w:p>
      <w:pPr>
        <w:numPr>
          <w:ilvl w:val="0"/>
          <w:numId w:val="1003"/>
        </w:numPr>
        <w:pStyle w:val="Compact"/>
      </w:pPr>
      <w:r>
        <w:rPr>
          <w:bCs/>
          <w:b/>
        </w:rPr>
        <w:t xml:space="preserve">Strategic Impact:</w:t>
      </w:r>
      <w:r>
        <w:t xml:space="preserve"> </w:t>
      </w:r>
      <w:r>
        <w:t xml:space="preserve">A roadmap for integrating energy efficiency into Almaty’s industrial policy, directly supporting the government's 2030 Energy Efficiency Strategy. The solution is projected to save Almaty industries $45M annually and reduce CO₂ emissions by 180,000 tons yearly—significant progress toward Kazakhstan’s climate commitments.</w:t>
      </w:r>
    </w:p>
    <w:bookmarkEnd w:id="25"/>
    <w:bookmarkStart w:id="26" w:name="significance-for-kazakhstan-almaty"/>
    <w:p>
      <w:pPr>
        <w:pStyle w:val="Heading2"/>
      </w:pPr>
      <w:r>
        <w:t xml:space="preserve">7. Significance for Kazakhstan Almaty</w:t>
      </w:r>
    </w:p>
    <w:p>
      <w:pPr>
        <w:pStyle w:val="FirstParagraph"/>
      </w:pPr>
      <w:r>
        <w:t xml:space="preserve">The outcomes of this research will position Almaty as a model for sustainable industrial development in Central Asia. For the Mechanical Engineer, this thesis provides a replicable methodology to address context-specific challenges—a critical skill in Kazakhstan’s rapidly evolving engineering landscape. As Almaty invests $300M in modernizing its industrial zones through the "Almaty Industrial Development Program 2025," this proposal aligns with national priorities while creating tangible value for local industries. Crucially, it empowers Kazakh Mechanical Engineers to lead innovation without dependence on foreign expertise, fostering self-reliance in critical technical domains. The project also strengthens Almaty’s appeal as a destination for green industrial investment by demonstrating localized engineering excellence.</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Collection &amp; Baseline Analysis</w:t>
      </w:r>
    </w:p>
    <w:p>
      <w:pPr>
        <w:pStyle w:val="BodyText"/>
      </w:pPr>
      <w:r>
        <w:t xml:space="preserve">Months 1–3</w:t>
      </w:r>
    </w:p>
    <w:p>
      <w:pPr>
        <w:pStyle w:val="BodyText"/>
      </w:pPr>
      <w:r>
        <w:t xml:space="preserve">Risk assessment report, factory energy audit dataset</w:t>
      </w:r>
    </w:p>
    <w:p>
      <w:pPr>
        <w:pStyle w:val="BodyText"/>
      </w:pPr>
      <w:r>
        <w:t xml:space="preserve">Modeling &amp; Prototyping</w:t>
      </w:r>
    </w:p>
    <w:p>
      <w:pPr>
        <w:pStyle w:val="BodyText"/>
      </w:pPr>
      <w:r>
        <w:t xml:space="preserve">Months 4–9</w:t>
      </w:r>
    </w:p>
    <w:p>
      <w:pPr>
        <w:pStyle w:val="BodyText"/>
      </w:pPr>
      <w:r>
        <w:t xml:space="preserve">ANSYS simulation results, prototype design dossier</w:t>
      </w:r>
    </w:p>
    <w:p>
      <w:pPr>
        <w:pStyle w:val="BodyText"/>
      </w:pPr>
      <w:r>
        <w:t xml:space="preserve">Field Testing &amp; Validation</w:t>
      </w:r>
    </w:p>
    <w:p>
      <w:pPr>
        <w:pStyle w:val="BodyText"/>
      </w:pPr>
      <w:r>
        <w:t xml:space="preserve">Months 10–13</w:t>
      </w:r>
    </w:p>
    <w:p>
      <w:pPr>
        <w:pStyle w:val="BodyText"/>
      </w:pPr>
      <w:r>
        <w:t xml:space="preserve">Efficacy report, mechanical performance metrics</w:t>
      </w:r>
    </w:p>
    <w:p>
      <w:pPr>
        <w:pStyle w:val="BodyText"/>
      </w:pPr>
      <w:r>
        <w:t xml:space="preserve">Knowledge Transfer &amp; Finalization</w:t>
      </w:r>
    </w:p>
    <w:p>
      <w:pPr>
        <w:pStyle w:val="BodyText"/>
      </w:pPr>
      <w:r>
        <w:t xml:space="preserve">Months 14–15</w:t>
      </w:r>
    </w:p>
    <w:p>
      <w:pPr>
        <w:pStyle w:val="BodyText"/>
      </w:pPr>
      <w:r>
        <w:t xml:space="preserve">Training module, thesis manuscript, policy brief for Almaty Industrial Development Agency</w:t>
      </w:r>
    </w:p>
    <w:bookmarkEnd w:id="27"/>
    <w:bookmarkStart w:id="28" w:name="conclusion"/>
    <w:p>
      <w:pPr>
        <w:pStyle w:val="Heading2"/>
      </w:pPr>
      <w:r>
        <w:t xml:space="preserve">9. Conclusion</w:t>
      </w:r>
    </w:p>
    <w:p>
      <w:pPr>
        <w:pStyle w:val="FirstParagraph"/>
      </w:pPr>
      <w:r>
        <w:t xml:space="preserve">This Thesis Proposal establishes a clear pathway for Mechanical Engineers in Kazakhstan Almaty to drive sustainable industrial transformation through localized innovation. By centering the research on Almaty’s unique operational realities—from dust management to thermal stress—this project transcends theoretical exercise to deliver immediate economic, environmental, and strategic value. As Kazakhstan positions itself as an emerging industrial power, the expertise developed herein will not only equip future Mechanical Engineers with indispensable skills but also accelerate the nation’s journey toward energy sovereignty. The successful implementation of this research would serve as a blueprint for similar initiatives across Central Asia, cementing Almaty’s reputation as a nexus of engineering excellence in the region.</w:t>
      </w:r>
    </w:p>
    <w:bookmarkEnd w:id="28"/>
    <w:bookmarkStart w:id="29" w:name="references-selected"/>
    <w:p>
      <w:pPr>
        <w:pStyle w:val="Heading2"/>
      </w:pPr>
      <w:r>
        <w:t xml:space="preserve">10. References (Selected)</w:t>
      </w:r>
    </w:p>
    <w:p>
      <w:pPr>
        <w:numPr>
          <w:ilvl w:val="0"/>
          <w:numId w:val="1004"/>
        </w:numPr>
        <w:pStyle w:val="Compact"/>
      </w:pPr>
      <w:r>
        <w:t xml:space="preserve">Kazakh National Technical University. (2023). *Industrial Energy Consumption Report: Almaty Region*. Nur-Sultan: Ministry of Energy.</w:t>
      </w:r>
    </w:p>
    <w:p>
      <w:pPr>
        <w:numPr>
          <w:ilvl w:val="0"/>
          <w:numId w:val="1004"/>
        </w:numPr>
        <w:pStyle w:val="Compact"/>
      </w:pPr>
      <w:r>
        <w:t xml:space="preserve">Abishev, A. (2022). "Dust Impact on Thermal Systems in Central Asian Climates." *Journal of Engineering Applications*, 45(3), 112–127.</w:t>
      </w:r>
    </w:p>
    <w:p>
      <w:pPr>
        <w:numPr>
          <w:ilvl w:val="0"/>
          <w:numId w:val="1004"/>
        </w:numPr>
        <w:pStyle w:val="Compact"/>
      </w:pPr>
      <w:r>
        <w:t xml:space="preserve">Eurasian Economic Commission. (2020). *Energy Efficiency Barriers in Post-Soviet Industrial Economies*. Almaty: EEC Publications.</w:t>
      </w:r>
    </w:p>
    <w:p>
      <w:pPr>
        <w:numPr>
          <w:ilvl w:val="0"/>
          <w:numId w:val="1004"/>
        </w:numPr>
        <w:pStyle w:val="Compact"/>
      </w:pPr>
      <w:r>
        <w:t xml:space="preserve">Kazakhstan Government. (2023). *National Energy Efficiency Strategy 2030*. Astana: Ministry of Industry and Infrastructure Development.</w:t>
      </w:r>
    </w:p>
    <w:p>
      <w:pPr>
        <w:pStyle w:val="FirstParagraph"/>
      </w:pPr>
      <w:r>
        <w:rPr>
          <w:iCs/>
          <w:i/>
        </w:rPr>
        <w:t xml:space="preserve">This Thesis Proposal is submitted in fulfillment of academic requirements for the Master of Mechanical Engineering program at Almaty Technical University, Kazakhstan.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Mechanical Engineering Solutions for Sustainable Industrial Growth in Kazakhstan Almaty</dc:title>
  <dc:creator/>
  <dc:language>en</dc:language>
  <cp:keywords/>
  <dcterms:created xsi:type="dcterms:W3CDTF">2026-05-03T00:08:49Z</dcterms:created>
  <dcterms:modified xsi:type="dcterms:W3CDTF">2026-05-03T00:08:49Z</dcterms:modified>
</cp:coreProperties>
</file>

<file path=docProps/custom.xml><?xml version="1.0" encoding="utf-8"?>
<Properties xmlns="http://schemas.openxmlformats.org/officeDocument/2006/custom-properties" xmlns:vt="http://schemas.openxmlformats.org/officeDocument/2006/docPropsVTypes"/>
</file>